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982659">
      <w:pPr>
        <w:jc w:val="right"/>
        <w:rPr>
          <w:snapToGrid w:val="0"/>
          <w:sz w:val="20"/>
          <w:szCs w:val="20"/>
          <w:lang w:val="ru-RU"/>
        </w:rPr>
      </w:pPr>
      <w:r>
        <w:rPr>
          <w:snapToGrid w:val="0"/>
          <w:sz w:val="20"/>
          <w:szCs w:val="20"/>
        </w:rPr>
        <w:t xml:space="preserve">Образац </w:t>
      </w:r>
      <w:r>
        <w:rPr>
          <w:snapToGrid w:val="0"/>
          <w:sz w:val="20"/>
          <w:szCs w:val="20"/>
          <w:lang w:val="sr-Cyrl-RS"/>
        </w:rPr>
        <w:t>3</w:t>
      </w:r>
      <w:r>
        <w:rPr>
          <w:snapToGrid w:val="0"/>
          <w:sz w:val="20"/>
          <w:szCs w:val="20"/>
          <w:lang w:val="ru-RU"/>
        </w:rPr>
        <w:t>Г</w:t>
      </w:r>
    </w:p>
    <w:p w14:paraId="3D0414BA">
      <w:pPr>
        <w:jc w:val="right"/>
        <w:rPr>
          <w:snapToGrid w:val="0"/>
          <w:sz w:val="20"/>
          <w:szCs w:val="20"/>
        </w:rPr>
      </w:pPr>
    </w:p>
    <w:p w14:paraId="609BE8BA">
      <w:pPr>
        <w:rPr>
          <w:b/>
          <w:snapToGrid w:val="0"/>
          <w:sz w:val="22"/>
          <w:szCs w:val="22"/>
        </w:rPr>
      </w:pPr>
      <w:r>
        <w:rPr>
          <w:b/>
          <w:snapToGrid w:val="0"/>
          <w:lang w:val="ru-RU"/>
        </w:rPr>
        <w:t>Г) ГРУПАЦИЈА ДРУШТВЕНО-ХУМАНИСТИЧКИХ НАУКА</w:t>
      </w:r>
    </w:p>
    <w:p w14:paraId="583C1A82">
      <w:pPr>
        <w:ind w:left="770" w:hanging="50"/>
        <w:jc w:val="center"/>
        <w:rPr>
          <w:b/>
          <w:sz w:val="20"/>
          <w:szCs w:val="20"/>
        </w:rPr>
      </w:pPr>
    </w:p>
    <w:p w14:paraId="14D1DF7F">
      <w:pPr>
        <w:ind w:left="770" w:hanging="5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С А Ж Е Т А К</w:t>
      </w:r>
    </w:p>
    <w:p w14:paraId="5277BEB0">
      <w:pPr>
        <w:ind w:left="763" w:hanging="43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РЕФЕРАТА КОМИСИЈЕ O ПРИЈАВЉЕНИМ КАНДИДАТИМА </w:t>
      </w:r>
    </w:p>
    <w:p w14:paraId="56DB3E94">
      <w:pPr>
        <w:ind w:left="763" w:hanging="43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ЗА ИЗБОР У ЗВАЊЕ </w:t>
      </w:r>
    </w:p>
    <w:p w14:paraId="33FC8909">
      <w:pPr>
        <w:ind w:left="763" w:hanging="43"/>
        <w:jc w:val="center"/>
        <w:rPr>
          <w:b/>
          <w:sz w:val="20"/>
          <w:szCs w:val="20"/>
          <w:lang w:val="sl-SI"/>
        </w:rPr>
      </w:pPr>
    </w:p>
    <w:p w14:paraId="7A21ECDE">
      <w:pPr>
        <w:ind w:left="763" w:hanging="43"/>
        <w:jc w:val="center"/>
        <w:rPr>
          <w:b/>
          <w:sz w:val="20"/>
          <w:szCs w:val="20"/>
          <w:lang w:val="sl-SI"/>
        </w:rPr>
      </w:pPr>
    </w:p>
    <w:p w14:paraId="0288EF3F">
      <w:pPr>
        <w:ind w:left="763" w:hanging="43"/>
        <w:jc w:val="center"/>
        <w:rPr>
          <w:b/>
          <w:sz w:val="20"/>
          <w:szCs w:val="20"/>
        </w:rPr>
      </w:pPr>
      <w:r>
        <w:rPr>
          <w:b/>
          <w:sz w:val="20"/>
          <w:szCs w:val="20"/>
          <w:lang w:val="sl-SI"/>
        </w:rPr>
        <w:t xml:space="preserve">I - </w:t>
      </w:r>
      <w:r>
        <w:rPr>
          <w:b/>
          <w:sz w:val="20"/>
          <w:szCs w:val="20"/>
        </w:rPr>
        <w:t>О КОНКУРСУ</w:t>
      </w:r>
    </w:p>
    <w:p w14:paraId="5A4EFB42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Назив факултета:</w:t>
      </w:r>
    </w:p>
    <w:p w14:paraId="2309F5BD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 xml:space="preserve">Ужа научна, oдносно уметничка област: </w:t>
      </w:r>
      <w:r>
        <w:rPr>
          <w:sz w:val="20"/>
          <w:lang w:val="sr-Cyrl-RS"/>
        </w:rPr>
        <w:t>Социологија</w:t>
      </w:r>
    </w:p>
    <w:p w14:paraId="50250736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Број кандидата који се бирају: 1</w:t>
      </w:r>
    </w:p>
    <w:p w14:paraId="37927B42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Број пријављених кандидата: 1</w:t>
      </w:r>
    </w:p>
    <w:p w14:paraId="098F6840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Имена пријављених кандидата:</w:t>
      </w:r>
    </w:p>
    <w:p w14:paraId="10FC95C0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sz w:val="20"/>
          <w:u w:val="single"/>
          <w:lang w:val="sr-Latn-RS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>1. ___</w:t>
      </w:r>
      <w:r>
        <w:rPr>
          <w:sz w:val="20"/>
          <w:u w:val="single"/>
          <w:lang w:val="sr-Cyrl-RS"/>
        </w:rPr>
        <w:t xml:space="preserve">Драган Станојевић </w:t>
      </w:r>
    </w:p>
    <w:p w14:paraId="38EF0EA4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>2. ______________________</w:t>
      </w:r>
    </w:p>
    <w:p w14:paraId="46118750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>................................................</w:t>
      </w:r>
    </w:p>
    <w:p w14:paraId="2980EAD2">
      <w:pPr>
        <w:ind w:left="770" w:hanging="50"/>
        <w:jc w:val="center"/>
        <w:rPr>
          <w:b/>
          <w:sz w:val="20"/>
          <w:szCs w:val="20"/>
        </w:rPr>
      </w:pPr>
    </w:p>
    <w:p w14:paraId="51BD3D33">
      <w:pPr>
        <w:ind w:left="770" w:hanging="50"/>
        <w:jc w:val="center"/>
        <w:rPr>
          <w:b/>
          <w:sz w:val="20"/>
          <w:szCs w:val="20"/>
        </w:rPr>
      </w:pPr>
    </w:p>
    <w:p w14:paraId="63E1AF3B">
      <w:pPr>
        <w:ind w:left="770" w:hanging="5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II - О КАНДИДАТИМА</w:t>
      </w:r>
    </w:p>
    <w:p w14:paraId="640C653D">
      <w:pPr>
        <w:ind w:left="770" w:hanging="50"/>
        <w:rPr>
          <w:b/>
          <w:sz w:val="20"/>
          <w:szCs w:val="20"/>
        </w:rPr>
      </w:pPr>
    </w:p>
    <w:p w14:paraId="4A94CA33">
      <w:pPr>
        <w:ind w:left="770" w:hanging="50"/>
        <w:rPr>
          <w:b/>
          <w:sz w:val="22"/>
          <w:szCs w:val="22"/>
        </w:rPr>
      </w:pPr>
      <w:r>
        <w:rPr>
          <w:b/>
        </w:rPr>
        <w:t>1) - Основни биографски подаци</w:t>
      </w:r>
    </w:p>
    <w:p w14:paraId="1702021B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sz w:val="20"/>
          <w:lang w:val="sr-Cyrl-RS"/>
        </w:rPr>
      </w:pPr>
      <w:r>
        <w:rPr>
          <w:sz w:val="20"/>
          <w:lang w:val="sr-Cyrl-RS"/>
        </w:rPr>
        <w:t>- Име, средње име и презиме: Драган (Томислав) Станојевић</w:t>
      </w:r>
    </w:p>
    <w:p w14:paraId="43179502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sz w:val="20"/>
          <w:lang w:val="sr-Cyrl-RS"/>
        </w:rPr>
      </w:pPr>
      <w:r>
        <w:rPr>
          <w:sz w:val="20"/>
          <w:lang w:val="sr-Cyrl-RS"/>
        </w:rPr>
        <w:t>- Датум и место рођења: 09. 02. 1978. Смедеревска Паланка</w:t>
      </w:r>
    </w:p>
    <w:p w14:paraId="7ABC4756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sz w:val="20"/>
          <w:lang w:val="sr-Cyrl-RS"/>
        </w:rPr>
      </w:pPr>
      <w:r>
        <w:rPr>
          <w:sz w:val="20"/>
          <w:lang w:val="sr-Cyrl-RS"/>
        </w:rPr>
        <w:t xml:space="preserve">- Установа где је запослен: Универзитет у Београду – Филозофски факултет </w:t>
      </w:r>
    </w:p>
    <w:p w14:paraId="2409B7BD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sz w:val="20"/>
          <w:lang w:val="sr-Cyrl-RS"/>
        </w:rPr>
      </w:pPr>
      <w:r>
        <w:rPr>
          <w:sz w:val="20"/>
          <w:lang w:val="sr-Cyrl-RS"/>
        </w:rPr>
        <w:t>- Звање/радно место: доцент</w:t>
      </w:r>
    </w:p>
    <w:p w14:paraId="23DA8D20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sz w:val="20"/>
          <w:lang w:val="sr-Cyrl-RS"/>
        </w:rPr>
      </w:pPr>
      <w:r>
        <w:rPr>
          <w:sz w:val="20"/>
          <w:lang w:val="sr-Cyrl-RS"/>
        </w:rPr>
        <w:t>- Научна, односно уметничка област: Социологија</w:t>
      </w:r>
    </w:p>
    <w:p w14:paraId="33F49751">
      <w:pPr>
        <w:ind w:left="770" w:hanging="50"/>
        <w:rPr>
          <w:b/>
          <w:sz w:val="20"/>
          <w:szCs w:val="20"/>
        </w:rPr>
      </w:pPr>
    </w:p>
    <w:p w14:paraId="495DBB7E">
      <w:pPr>
        <w:ind w:left="770" w:hanging="50"/>
        <w:rPr>
          <w:sz w:val="22"/>
          <w:szCs w:val="22"/>
        </w:rPr>
      </w:pPr>
      <w:r>
        <w:rPr>
          <w:b/>
        </w:rPr>
        <w:t>2) - Стручна биографија, дипломе и звања</w:t>
      </w:r>
    </w:p>
    <w:p w14:paraId="7646527D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i/>
          <w:sz w:val="20"/>
          <w:u w:val="single"/>
          <w:lang w:val="sr-Cyrl-RS"/>
        </w:rPr>
      </w:pPr>
      <w:r>
        <w:rPr>
          <w:i/>
          <w:sz w:val="20"/>
          <w:u w:val="single"/>
          <w:lang w:val="sr-Cyrl-RS"/>
        </w:rPr>
        <w:t>Основне студије:</w:t>
      </w:r>
    </w:p>
    <w:p w14:paraId="02D77BF3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sz w:val="20"/>
          <w:lang w:val="sr-Cyrl-RS"/>
        </w:rPr>
      </w:pPr>
      <w:r>
        <w:rPr>
          <w:sz w:val="20"/>
          <w:lang w:val="sr-Cyrl-RS"/>
        </w:rPr>
        <w:t>- Назив установе: Универзитет у Београду – Филозофски факултет</w:t>
      </w:r>
    </w:p>
    <w:p w14:paraId="1FBADA8B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sz w:val="20"/>
          <w:lang w:val="sr-Cyrl-RS"/>
        </w:rPr>
      </w:pPr>
      <w:r>
        <w:rPr>
          <w:sz w:val="20"/>
          <w:lang w:val="sr-Cyrl-RS"/>
        </w:rPr>
        <w:t>- Место и година завршетка: 2007, Београд</w:t>
      </w:r>
    </w:p>
    <w:p w14:paraId="5E5EC1FD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i/>
          <w:sz w:val="20"/>
          <w:u w:val="single"/>
          <w:lang w:val="sr-Cyrl-RS"/>
        </w:rPr>
      </w:pPr>
      <w:r>
        <w:rPr>
          <w:i/>
          <w:sz w:val="20"/>
          <w:u w:val="single"/>
          <w:lang w:val="sr-Cyrl-RS"/>
        </w:rPr>
        <w:t xml:space="preserve">Мастер:  </w:t>
      </w:r>
    </w:p>
    <w:p w14:paraId="7445004B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sz w:val="20"/>
          <w:lang w:val="sr-Cyrl-RS"/>
        </w:rPr>
      </w:pPr>
      <w:r>
        <w:rPr>
          <w:sz w:val="20"/>
          <w:lang w:val="sr-Cyrl-RS"/>
        </w:rPr>
        <w:t xml:space="preserve">- Назив установе: </w:t>
      </w:r>
    </w:p>
    <w:p w14:paraId="162920FB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sz w:val="20"/>
          <w:lang w:val="sr-Cyrl-RS"/>
        </w:rPr>
      </w:pPr>
      <w:r>
        <w:rPr>
          <w:sz w:val="20"/>
          <w:lang w:val="sr-Cyrl-RS"/>
        </w:rPr>
        <w:t>- Место и година завршетка:</w:t>
      </w:r>
    </w:p>
    <w:p w14:paraId="42E2E7AB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sz w:val="20"/>
          <w:lang w:val="sr-Cyrl-RS"/>
        </w:rPr>
      </w:pPr>
      <w:r>
        <w:rPr>
          <w:sz w:val="20"/>
          <w:lang w:val="sr-Cyrl-RS"/>
        </w:rPr>
        <w:t>- Ужа научна, односно уметничка област:</w:t>
      </w:r>
    </w:p>
    <w:p w14:paraId="15DE649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i/>
          <w:sz w:val="20"/>
          <w:u w:val="single"/>
          <w:lang w:val="sr-Cyrl-RS"/>
        </w:rPr>
      </w:pPr>
      <w:r>
        <w:rPr>
          <w:i/>
          <w:sz w:val="20"/>
          <w:u w:val="single"/>
          <w:lang w:val="sr-Cyrl-RS"/>
        </w:rPr>
        <w:t xml:space="preserve">Магистеријум:  </w:t>
      </w:r>
    </w:p>
    <w:p w14:paraId="0FC5A3B0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sz w:val="20"/>
          <w:lang w:val="sr-Cyrl-RS"/>
        </w:rPr>
      </w:pPr>
      <w:r>
        <w:rPr>
          <w:sz w:val="20"/>
          <w:lang w:val="sr-Cyrl-RS"/>
        </w:rPr>
        <w:t xml:space="preserve">- Назив установе: </w:t>
      </w:r>
    </w:p>
    <w:p w14:paraId="2C255E92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sz w:val="20"/>
          <w:lang w:val="sr-Cyrl-RS"/>
        </w:rPr>
      </w:pPr>
      <w:r>
        <w:rPr>
          <w:sz w:val="20"/>
          <w:lang w:val="sr-Cyrl-RS"/>
        </w:rPr>
        <w:t xml:space="preserve">- Место и година завршетка: </w:t>
      </w:r>
    </w:p>
    <w:p w14:paraId="30A9D364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sz w:val="20"/>
          <w:lang w:val="sr-Cyrl-RS"/>
        </w:rPr>
      </w:pPr>
      <w:r>
        <w:rPr>
          <w:sz w:val="20"/>
          <w:lang w:val="sr-Cyrl-RS"/>
        </w:rPr>
        <w:t>- Ужа научна, односно уметничка област:</w:t>
      </w:r>
    </w:p>
    <w:p w14:paraId="7E1F80AF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i/>
          <w:sz w:val="20"/>
          <w:u w:val="single"/>
          <w:lang w:val="sr-Cyrl-RS"/>
        </w:rPr>
      </w:pPr>
      <w:r>
        <w:rPr>
          <w:i/>
          <w:sz w:val="20"/>
          <w:u w:val="single"/>
          <w:lang w:val="sr-Cyrl-RS"/>
        </w:rPr>
        <w:t>Докторат:</w:t>
      </w:r>
    </w:p>
    <w:p w14:paraId="1998C638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sz w:val="20"/>
          <w:lang w:val="sr-Cyrl-RS"/>
        </w:rPr>
      </w:pPr>
      <w:r>
        <w:rPr>
          <w:sz w:val="20"/>
          <w:lang w:val="sr-Cyrl-RS"/>
        </w:rPr>
        <w:t>- Назив установе: Универзитет у Београду – Филозофски факултет</w:t>
      </w:r>
    </w:p>
    <w:p w14:paraId="14F90393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sz w:val="20"/>
          <w:lang w:val="sr-Cyrl-RS"/>
        </w:rPr>
      </w:pPr>
      <w:r>
        <w:rPr>
          <w:sz w:val="20"/>
          <w:lang w:val="sr-Cyrl-RS"/>
        </w:rPr>
        <w:t>- Место и година одбране: Београд, 2015.</w:t>
      </w:r>
    </w:p>
    <w:p w14:paraId="300ADED8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iCs/>
          <w:sz w:val="20"/>
          <w:lang w:val="sr-Cyrl-RS"/>
        </w:rPr>
      </w:pPr>
      <w:r>
        <w:rPr>
          <w:sz w:val="20"/>
          <w:lang w:val="sr-Cyrl-RS"/>
        </w:rPr>
        <w:t xml:space="preserve">- Наслов дисертације: Обликовање новог очинства кроз праксе очева у Србији </w:t>
      </w:r>
      <w:r>
        <w:rPr>
          <w:i/>
          <w:sz w:val="20"/>
          <w:lang w:val="sr-Cyrl-RS"/>
        </w:rPr>
        <w:t xml:space="preserve"> </w:t>
      </w:r>
      <w:r>
        <w:rPr>
          <w:iCs/>
          <w:sz w:val="20"/>
          <w:lang w:val="sr-Cyrl-RS"/>
        </w:rPr>
        <w:t xml:space="preserve"> </w:t>
      </w:r>
    </w:p>
    <w:p w14:paraId="2C13C00A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sz w:val="20"/>
          <w:lang w:val="sr-Cyrl-RS"/>
        </w:rPr>
      </w:pPr>
      <w:r>
        <w:rPr>
          <w:sz w:val="20"/>
          <w:lang w:val="sr-Cyrl-RS"/>
        </w:rPr>
        <w:t>- Ужа научна, односно уметничка област: Социологија</w:t>
      </w:r>
    </w:p>
    <w:p w14:paraId="0CBB029F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i/>
          <w:sz w:val="20"/>
          <w:u w:val="single"/>
          <w:lang w:val="sr-Cyrl-RS"/>
        </w:rPr>
      </w:pPr>
      <w:r>
        <w:rPr>
          <w:i/>
          <w:sz w:val="20"/>
          <w:u w:val="single"/>
          <w:lang w:val="sr-Cyrl-RS"/>
        </w:rPr>
        <w:t>Досадашњи избори у наставна и научна звања:</w:t>
      </w:r>
    </w:p>
    <w:p w14:paraId="7D605012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sz w:val="20"/>
          <w:lang w:val="sr-Latn-RS"/>
        </w:rPr>
      </w:pPr>
      <w:r>
        <w:rPr>
          <w:sz w:val="20"/>
          <w:u w:val="single"/>
          <w:lang w:val="sr-Cyrl-RS"/>
        </w:rPr>
        <w:t xml:space="preserve">-  </w:t>
      </w:r>
      <w:r>
        <w:rPr>
          <w:sz w:val="20"/>
          <w:lang w:val="sr-Cyrl-RS"/>
        </w:rPr>
        <w:t>2016, доцент</w:t>
      </w:r>
      <w:r>
        <w:rPr>
          <w:sz w:val="20"/>
          <w:lang w:val="sr-Latn-RS"/>
        </w:rPr>
        <w:t xml:space="preserve"> (</w:t>
      </w:r>
      <w:r>
        <w:rPr>
          <w:sz w:val="20"/>
          <w:lang w:val="sr-Cyrl-RS"/>
        </w:rPr>
        <w:t>реизбор</w:t>
      </w:r>
      <w:r>
        <w:rPr>
          <w:sz w:val="20"/>
          <w:lang w:val="sr-Latn-RS"/>
        </w:rPr>
        <w:t xml:space="preserve"> 2021)</w:t>
      </w:r>
    </w:p>
    <w:p w14:paraId="2E2A2442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-</w:t>
      </w:r>
    </w:p>
    <w:p w14:paraId="21BDBC50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770" w:hanging="50"/>
        <w:rPr>
          <w:sz w:val="20"/>
          <w:szCs w:val="20"/>
          <w:u w:val="single"/>
        </w:rPr>
      </w:pPr>
    </w:p>
    <w:p w14:paraId="06EE15B8">
      <w:pPr>
        <w:rPr>
          <w:b/>
          <w:snapToGrid w:val="0"/>
        </w:rPr>
      </w:pPr>
    </w:p>
    <w:p w14:paraId="76C3E059">
      <w:pPr>
        <w:rPr>
          <w:b/>
          <w:snapToGrid w:val="0"/>
          <w:sz w:val="22"/>
          <w:szCs w:val="22"/>
          <w:lang w:val="sr-Cyrl-RS"/>
        </w:rPr>
      </w:pPr>
      <w:r>
        <w:rPr>
          <w:b/>
          <w:snapToGrid w:val="0"/>
        </w:rPr>
        <w:t>3) Испуњени услови за избор у звање</w:t>
      </w:r>
      <w:r>
        <w:rPr>
          <w:b/>
          <w:snapToGrid w:val="0"/>
          <w:lang w:val="sr-Cyrl-RS"/>
        </w:rPr>
        <w:t>: ванредног професора</w:t>
      </w:r>
    </w:p>
    <w:p w14:paraId="5382B27D">
      <w:pPr>
        <w:rPr>
          <w:b/>
          <w:snapToGrid w:val="0"/>
        </w:rPr>
      </w:pPr>
    </w:p>
    <w:p w14:paraId="58063E80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ОБАВЕЗНИ УСЛОВИ:</w:t>
      </w:r>
    </w:p>
    <w:p w14:paraId="02988D38">
      <w:pPr>
        <w:rPr>
          <w:sz w:val="20"/>
          <w:szCs w:val="20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6"/>
        <w:gridCol w:w="5632"/>
        <w:gridCol w:w="3510"/>
      </w:tblGrid>
      <w:tr w14:paraId="65DF8A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6E5338">
            <w:pPr>
              <w:rPr>
                <w:sz w:val="20"/>
                <w:szCs w:val="20"/>
              </w:rPr>
            </w:pPr>
          </w:p>
          <w:p w14:paraId="707B55D2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985F43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</w:p>
          <w:p w14:paraId="5E8B5E7C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3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B4B06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oценa / број година радног искуства </w:t>
            </w:r>
          </w:p>
        </w:tc>
      </w:tr>
      <w:tr w14:paraId="28C469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D7D7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857673">
            <w:pPr>
              <w:jc w:val="both"/>
              <w:rPr>
                <w:sz w:val="20"/>
                <w:szCs w:val="20"/>
              </w:rPr>
            </w:pPr>
            <w:r>
              <w:rPr>
                <w:rStyle w:val="11"/>
                <w:sz w:val="20"/>
                <w:szCs w:val="20"/>
              </w:rPr>
              <w:t>Приступно предавање из области за коју се бира, позитивно оцењено од стране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Style w:val="11"/>
                <w:sz w:val="20"/>
                <w:szCs w:val="20"/>
              </w:rPr>
              <w:t>високошколске установе</w:t>
            </w:r>
          </w:p>
        </w:tc>
        <w:tc>
          <w:tcPr>
            <w:tcW w:w="3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1DF172">
            <w:pPr>
              <w:rPr>
                <w:sz w:val="20"/>
                <w:szCs w:val="20"/>
              </w:rPr>
            </w:pPr>
          </w:p>
        </w:tc>
      </w:tr>
      <w:tr w14:paraId="58CCF1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1C7B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AB57CE">
            <w:pPr>
              <w:jc w:val="both"/>
              <w:rPr>
                <w:sz w:val="20"/>
                <w:szCs w:val="20"/>
              </w:rPr>
            </w:pPr>
            <w:r>
              <w:rPr>
                <w:rStyle w:val="11"/>
                <w:sz w:val="20"/>
                <w:szCs w:val="20"/>
              </w:rPr>
              <w:t>Позитивна оцена педагошког рада у студентским анкетама током целокупног  претходног изборног периода</w:t>
            </w:r>
          </w:p>
        </w:tc>
        <w:tc>
          <w:tcPr>
            <w:tcW w:w="3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545E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RS"/>
              </w:rPr>
              <w:t>Социологија породице (2019) 4,43</w:t>
            </w:r>
            <w:r>
              <w:rPr>
                <w:sz w:val="20"/>
                <w:szCs w:val="20"/>
                <w:lang w:val="sr-Latn-RS"/>
              </w:rPr>
              <w:t xml:space="preserve">, (2023) – 4,31, (2024) – 3,95;   </w:t>
            </w:r>
            <w:r>
              <w:rPr>
                <w:sz w:val="20"/>
                <w:szCs w:val="20"/>
                <w:lang w:val="sr-Cyrl-RS"/>
              </w:rPr>
              <w:t xml:space="preserve"> Социологија религије (2019) 4,44</w:t>
            </w:r>
            <w:r>
              <w:rPr>
                <w:sz w:val="20"/>
                <w:szCs w:val="20"/>
                <w:lang w:val="sr-Latn-RS"/>
              </w:rPr>
              <w:t xml:space="preserve">, (2021) – 4,80, (2023) – 4,73; </w:t>
            </w:r>
            <w:r>
              <w:rPr>
                <w:sz w:val="20"/>
                <w:szCs w:val="20"/>
                <w:lang w:val="sr-Cyrl-RS"/>
              </w:rPr>
              <w:t xml:space="preserve"> Социолошки практикум (2017) 4,78, </w:t>
            </w:r>
            <w:r>
              <w:rPr>
                <w:sz w:val="20"/>
                <w:szCs w:val="20"/>
                <w:lang w:val="sr-Latn-RS"/>
              </w:rPr>
              <w:t xml:space="preserve">Социологија омладине (2023) – 4,63, (2024) – 4,65, и Изазови савремене породице (2023) – 4,44.  </w:t>
            </w:r>
          </w:p>
        </w:tc>
      </w:tr>
      <w:tr w14:paraId="06143F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6C6E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CF3477">
            <w:pPr>
              <w:jc w:val="both"/>
              <w:rPr>
                <w:rStyle w:val="11"/>
                <w:sz w:val="20"/>
                <w:szCs w:val="20"/>
              </w:rPr>
            </w:pPr>
            <w:r>
              <w:rPr>
                <w:rStyle w:val="11"/>
                <w:sz w:val="20"/>
                <w:szCs w:val="20"/>
              </w:rPr>
              <w:t>Искуство у педагошком раду са студентима</w:t>
            </w:r>
          </w:p>
        </w:tc>
        <w:tc>
          <w:tcPr>
            <w:tcW w:w="3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1CAC8C">
            <w:r>
              <w:rPr>
                <w:bCs/>
                <w:sz w:val="20"/>
                <w:lang w:val="sr-Cyrl-RS"/>
              </w:rPr>
              <w:t xml:space="preserve">Осамнаест година - </w:t>
            </w:r>
            <w:r>
              <w:rPr>
                <w:bCs/>
                <w:sz w:val="20"/>
                <w:lang w:val="sr-Latn-RS"/>
              </w:rPr>
              <w:t xml:space="preserve">Искуство рада у настави од 2008. године на Филозофском факултету Универзитета у Београду. </w:t>
            </w:r>
          </w:p>
        </w:tc>
      </w:tr>
    </w:tbl>
    <w:p w14:paraId="51CAF2D5">
      <w:pPr>
        <w:rPr>
          <w:sz w:val="20"/>
          <w:szCs w:val="20"/>
        </w:rPr>
      </w:pPr>
    </w:p>
    <w:p w14:paraId="71D2AFE4">
      <w:pPr>
        <w:rPr>
          <w:sz w:val="20"/>
          <w:szCs w:val="20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6"/>
        <w:gridCol w:w="5632"/>
        <w:gridCol w:w="3510"/>
      </w:tblGrid>
      <w:tr w14:paraId="56C411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B2A7DA">
            <w:pPr>
              <w:rPr>
                <w:sz w:val="20"/>
                <w:szCs w:val="20"/>
              </w:rPr>
            </w:pPr>
          </w:p>
          <w:p w14:paraId="72DE30EE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081964">
            <w:pPr>
              <w:jc w:val="both"/>
              <w:rPr>
                <w:i/>
                <w:sz w:val="20"/>
                <w:szCs w:val="20"/>
              </w:rPr>
            </w:pPr>
          </w:p>
          <w:p w14:paraId="3EC2DFC7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(заокружити испуњен услов за звање у које се бира)</w:t>
            </w:r>
          </w:p>
        </w:tc>
        <w:tc>
          <w:tcPr>
            <w:tcW w:w="3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0FB5F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Број менторства / учешћа у комисији и др.</w:t>
            </w:r>
          </w:p>
        </w:tc>
      </w:tr>
      <w:tr w14:paraId="08F3D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D6CC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74B9B7">
            <w:pPr>
              <w:rPr>
                <w:rStyle w:val="11"/>
                <w:sz w:val="20"/>
                <w:szCs w:val="20"/>
              </w:rPr>
            </w:pPr>
            <w:r>
              <w:rPr>
                <w:rStyle w:val="11"/>
                <w:sz w:val="20"/>
                <w:szCs w:val="20"/>
              </w:rPr>
              <w:t>Резултати у развоју научнонаставног подмлатка</w:t>
            </w:r>
          </w:p>
        </w:tc>
        <w:tc>
          <w:tcPr>
            <w:tcW w:w="3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058608">
            <w:pPr>
              <w:rPr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Кроз рад са студентима основних, мастер и докторских студија увео нове облике статистичких анализа друштвених феномена на  подацима Европског друштвеног истраживања и Европске студије о вредностима.</w:t>
            </w:r>
          </w:p>
        </w:tc>
      </w:tr>
      <w:tr w14:paraId="37DAB7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B110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D78132">
            <w:pPr>
              <w:jc w:val="both"/>
              <w:rPr>
                <w:sz w:val="20"/>
                <w:szCs w:val="20"/>
              </w:rPr>
            </w:pPr>
            <w:r>
              <w:rPr>
                <w:rStyle w:val="11"/>
                <w:sz w:val="20"/>
                <w:szCs w:val="20"/>
              </w:rPr>
              <w:t>Учешће у комисији за одбрану три завршна рада на академским специјалистичким, односно мастер студијама</w:t>
            </w:r>
          </w:p>
        </w:tc>
        <w:tc>
          <w:tcPr>
            <w:tcW w:w="3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8448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RS"/>
              </w:rPr>
              <w:t>Менторисао 4 мастер рада и 18 завршних и дипломских радова. Био је члан више комисија за оцену и одбрану завршних мастер радова.</w:t>
            </w:r>
          </w:p>
        </w:tc>
      </w:tr>
      <w:tr w14:paraId="5FD173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C009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333123">
            <w:pPr>
              <w:jc w:val="both"/>
              <w:rPr>
                <w:rStyle w:val="11"/>
                <w:sz w:val="20"/>
                <w:szCs w:val="20"/>
              </w:rPr>
            </w:pPr>
            <w:r>
              <w:rPr>
                <w:rStyle w:val="11"/>
                <w:sz w:val="20"/>
                <w:szCs w:val="20"/>
              </w:rPr>
              <w:t>Менторство или чланство у две комисије за израду докторске дисертације</w:t>
            </w:r>
          </w:p>
        </w:tc>
        <w:tc>
          <w:tcPr>
            <w:tcW w:w="3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F0E016">
            <w:r>
              <w:rPr>
                <w:sz w:val="20"/>
                <w:szCs w:val="20"/>
                <w:lang w:val="sr-Cyrl-RS"/>
              </w:rPr>
              <w:t xml:space="preserve">Био је члан у 4 комисије за оцену и одбрану докторске дисертације: 1 на матичном факултету, 1 на Медицинском факултету УБ, 2 на Филолошком факултету УБ и 1 Филозофског факултета УНИ. </w:t>
            </w:r>
          </w:p>
        </w:tc>
      </w:tr>
    </w:tbl>
    <w:p w14:paraId="01506D5A">
      <w:pPr>
        <w:rPr>
          <w:sz w:val="20"/>
          <w:szCs w:val="20"/>
        </w:rPr>
      </w:pPr>
    </w:p>
    <w:p w14:paraId="057FC893">
      <w:pPr>
        <w:rPr>
          <w:sz w:val="20"/>
          <w:szCs w:val="20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6"/>
        <w:gridCol w:w="3777"/>
        <w:gridCol w:w="1278"/>
        <w:gridCol w:w="4105"/>
      </w:tblGrid>
      <w:tr w14:paraId="647402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3E6FB2">
            <w:pPr>
              <w:rPr>
                <w:sz w:val="20"/>
                <w:szCs w:val="20"/>
              </w:rPr>
            </w:pPr>
          </w:p>
          <w:p w14:paraId="004FB8CC">
            <w:pPr>
              <w:rPr>
                <w:sz w:val="20"/>
                <w:szCs w:val="20"/>
              </w:rPr>
            </w:pPr>
          </w:p>
        </w:tc>
        <w:tc>
          <w:tcPr>
            <w:tcW w:w="4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711601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</w:p>
          <w:p w14:paraId="4665CA42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0D329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Број радова, сапштења, цитата и др</w:t>
            </w:r>
          </w:p>
        </w:tc>
        <w:tc>
          <w:tcPr>
            <w:tcW w:w="3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5A762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Навести часописе, скупове, књиге и друго</w:t>
            </w:r>
          </w:p>
        </w:tc>
      </w:tr>
      <w:tr w14:paraId="574275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9668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37D508">
            <w:pPr>
              <w:jc w:val="both"/>
              <w:rPr>
                <w:sz w:val="20"/>
                <w:szCs w:val="20"/>
              </w:rPr>
            </w:pPr>
            <w:r>
              <w:rPr>
                <w:rStyle w:val="11"/>
                <w:sz w:val="20"/>
                <w:szCs w:val="20"/>
                <w:lang w:val="ru-RU"/>
              </w:rPr>
              <w:t>Објављен један рад из категорије М2</w:t>
            </w:r>
            <w:r>
              <w:rPr>
                <w:rStyle w:val="11"/>
                <w:sz w:val="20"/>
                <w:szCs w:val="20"/>
              </w:rPr>
              <w:t>0 или три рада из категорије М51</w:t>
            </w:r>
            <w:r>
              <w:rPr>
                <w:rStyle w:val="11"/>
                <w:sz w:val="20"/>
                <w:szCs w:val="20"/>
                <w:lang w:val="ru-RU"/>
              </w:rPr>
              <w:t xml:space="preserve"> из научне области за коју се бира.</w:t>
            </w: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F45BC4">
            <w:pPr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712918">
            <w:pPr>
              <w:rPr>
                <w:sz w:val="20"/>
                <w:szCs w:val="20"/>
              </w:rPr>
            </w:pPr>
          </w:p>
        </w:tc>
      </w:tr>
      <w:tr w14:paraId="108B47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927E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12505F">
            <w:pPr>
              <w:jc w:val="both"/>
              <w:rPr>
                <w:sz w:val="20"/>
                <w:szCs w:val="20"/>
              </w:rPr>
            </w:pPr>
            <w:r>
              <w:rPr>
                <w:rStyle w:val="11"/>
                <w:sz w:val="20"/>
                <w:szCs w:val="20"/>
              </w:rPr>
              <w:t>Саопштен један рад на научном скупу, објављен у целини (М31, М33, М61, М63)</w:t>
            </w: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A215B8">
            <w:pPr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27F914">
            <w:pPr>
              <w:rPr>
                <w:sz w:val="20"/>
                <w:szCs w:val="20"/>
              </w:rPr>
            </w:pPr>
          </w:p>
        </w:tc>
      </w:tr>
      <w:tr w14:paraId="2E1B8B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4EB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E91042">
            <w:pPr>
              <w:jc w:val="both"/>
              <w:rPr>
                <w:rStyle w:val="11"/>
                <w:sz w:val="20"/>
                <w:szCs w:val="20"/>
              </w:rPr>
            </w:pPr>
            <w:r>
              <w:rPr>
                <w:rStyle w:val="11"/>
                <w:sz w:val="20"/>
                <w:szCs w:val="20"/>
              </w:rPr>
              <w:t xml:space="preserve">Објављена два рада из категорије М20 или пет радова из категорије М51 у периоду од </w:t>
            </w:r>
            <w:r>
              <w:rPr>
                <w:rStyle w:val="11"/>
                <w:sz w:val="20"/>
                <w:szCs w:val="20"/>
                <w:lang w:val="sr-Cyrl-RS"/>
              </w:rPr>
              <w:t>избора у претходно звање</w:t>
            </w:r>
            <w:r>
              <w:rPr>
                <w:rStyle w:val="11"/>
                <w:sz w:val="20"/>
                <w:szCs w:val="20"/>
              </w:rPr>
              <w:t xml:space="preserve"> из научне области за коју се бира. </w:t>
            </w:r>
          </w:p>
          <w:p w14:paraId="0D218919">
            <w:pPr>
              <w:jc w:val="both"/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9544BE">
            <w:pPr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D02E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Gvozdanović, A., &amp; Stanojević, D. (2024). The origins of the youth’s political trust in Southeastern Europe. Southeast European and Black Sea Studies. Advance online publication. https://doi.org/10.1080/14683857.2024.2378546 (</w:t>
            </w:r>
            <w:r>
              <w:rPr>
                <w:b/>
                <w:bCs/>
                <w:sz w:val="20"/>
                <w:szCs w:val="20"/>
              </w:rPr>
              <w:t>M21</w:t>
            </w:r>
            <w:r>
              <w:rPr>
                <w:sz w:val="20"/>
                <w:szCs w:val="20"/>
              </w:rPr>
              <w:t xml:space="preserve">) </w:t>
            </w:r>
          </w:p>
          <w:p w14:paraId="3A96A2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Van Bavel, J. J., Cichocka, A., Capraro, V., Sjåstad, H., Nezlek, J. B., Pavlović, T., Alfano, M., (Stanojević, D.), et al. (2022). National identity predicts public health support during a global pandemic. Nature Communications, 13, Article 517. https://doi.org/10.1038/s41467-021-27668-9 (</w:t>
            </w:r>
            <w:r>
              <w:rPr>
                <w:b/>
                <w:bCs/>
                <w:sz w:val="20"/>
                <w:szCs w:val="20"/>
              </w:rPr>
              <w:t>M21а</w:t>
            </w:r>
            <w:r>
              <w:rPr>
                <w:sz w:val="20"/>
                <w:szCs w:val="20"/>
              </w:rPr>
              <w:t xml:space="preserve">) </w:t>
            </w:r>
          </w:p>
          <w:p w14:paraId="3FEE7D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Pavlović, T., Azevedo, F., De, K., Riaño-Moreno, J. C., (Stanojević, D.), et al. (2022). Predicting attitudinal and behavioral responses to COVID-19 pandemic using machine learning. PNAS Nexus, 1(3), Article pgac093. https://doi.org/10.1093/pnasnexus/pgac093 (</w:t>
            </w:r>
            <w:r>
              <w:rPr>
                <w:b/>
                <w:bCs/>
                <w:sz w:val="20"/>
                <w:szCs w:val="20"/>
              </w:rPr>
              <w:t>M21а</w:t>
            </w:r>
            <w:r>
              <w:rPr>
                <w:sz w:val="20"/>
                <w:szCs w:val="20"/>
              </w:rPr>
              <w:t xml:space="preserve">) </w:t>
            </w:r>
          </w:p>
          <w:p w14:paraId="3B4561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Stanojević, D., Tomanović, S., &amp; Ljubičić, M. (2016). Elements of life satisfaction among young adults in Serbia. Journal of Youth Studies, 19 (7), 973–989. https://doi.org/10.1080/13676261.2015.1136057 (</w:t>
            </w:r>
            <w:r>
              <w:rPr>
                <w:b/>
                <w:bCs/>
                <w:sz w:val="20"/>
                <w:szCs w:val="20"/>
              </w:rPr>
              <w:t>M21</w:t>
            </w:r>
            <w:r>
              <w:rPr>
                <w:sz w:val="20"/>
                <w:szCs w:val="20"/>
              </w:rPr>
              <w:t xml:space="preserve">) </w:t>
            </w:r>
          </w:p>
          <w:p w14:paraId="6FB35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Birešev, A., &amp; Stanojević, D. (2025). Different angles on the same phenomenon: Clientelism through calculation, moral obligation, and habitus. Sociologija, 67(1), 89–112. https://doi.org/10.2298/SOC2501089B (M23)</w:t>
            </w:r>
          </w:p>
          <w:p w14:paraId="4E979D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Budginaitė-Mačkinė, I., Albert, I., Schrooten, M., Stanojević, D., &amp; Wojtyńska, A. (2025). Defining transnational families across countries and time: An analysis of academic discourse on the phenomenon between 2003 and 2023. Journal of Family Studies, Advance online publication, 1–20. https://doi.org/10.1080/13229400.2024.2449103  (</w:t>
            </w:r>
            <w:r>
              <w:rPr>
                <w:b/>
                <w:bCs/>
                <w:sz w:val="20"/>
                <w:szCs w:val="20"/>
              </w:rPr>
              <w:t>M23</w:t>
            </w:r>
            <w:r>
              <w:rPr>
                <w:sz w:val="20"/>
                <w:szCs w:val="20"/>
              </w:rPr>
              <w:t>)</w:t>
            </w:r>
          </w:p>
          <w:p w14:paraId="2979B5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Krstić, N., Tomanović, S., &amp; Stanojević, D. (2022). Family practices and time during the COVID-19 pandemic in Serbia. Sociologija, 64(2), 149–170. https://doi.org/10.2298/SOC2202149K  (</w:t>
            </w:r>
            <w:r>
              <w:rPr>
                <w:b/>
                <w:bCs/>
                <w:sz w:val="20"/>
                <w:szCs w:val="20"/>
              </w:rPr>
              <w:t>M23</w:t>
            </w:r>
            <w:r>
              <w:rPr>
                <w:sz w:val="20"/>
                <w:szCs w:val="20"/>
              </w:rPr>
              <w:t>)</w:t>
            </w:r>
          </w:p>
          <w:p w14:paraId="3D3BF5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Pavlović, Z., Todosijević, B., &amp; Stanojević, D. (2021). Support for the measures in fighting the COVID-19 pandemic: The role of political ideology. Psihologija, 54(2), 207–222. https://doi.org/10.2298/PSI201027039P  (</w:t>
            </w:r>
            <w:r>
              <w:rPr>
                <w:b/>
                <w:bCs/>
                <w:sz w:val="20"/>
                <w:szCs w:val="20"/>
              </w:rPr>
              <w:t>M23</w:t>
            </w:r>
            <w:r>
              <w:rPr>
                <w:sz w:val="20"/>
                <w:szCs w:val="20"/>
              </w:rPr>
              <w:t>)</w:t>
            </w:r>
          </w:p>
          <w:p w14:paraId="403E9F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Stanojević, D., &amp; Tomašević, A. (2021). Housing and family trajectories of young adults in five countries: Sequence analysis of European Social Survey data. Sociologija, 63(2), 262–288. https://doi.org/10.2298/SOC2102262S (</w:t>
            </w:r>
            <w:r>
              <w:rPr>
                <w:b/>
                <w:bCs/>
                <w:sz w:val="20"/>
                <w:szCs w:val="20"/>
              </w:rPr>
              <w:t>M23</w:t>
            </w:r>
            <w:r>
              <w:rPr>
                <w:sz w:val="20"/>
                <w:szCs w:val="20"/>
              </w:rPr>
              <w:t>)</w:t>
            </w:r>
          </w:p>
          <w:p w14:paraId="3D762C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Stanojević, D., &amp; Gvozdanović, A. (2022). Politička participacija i tranzicije životnog toka kod mladih u Evropi. Stanovništvo, 60(2), 49–74. (</w:t>
            </w:r>
            <w:r>
              <w:rPr>
                <w:b/>
                <w:bCs/>
                <w:sz w:val="20"/>
                <w:szCs w:val="20"/>
              </w:rPr>
              <w:t>M24</w:t>
            </w:r>
            <w:r>
              <w:rPr>
                <w:sz w:val="20"/>
                <w:szCs w:val="20"/>
              </w:rPr>
              <w:t>)</w:t>
            </w:r>
          </w:p>
          <w:p w14:paraId="7986BA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Stanojević, D., &amp; Ljubičić, M. (2020). Faktori rizičnih oblika ponašanja mladih u Srbiji: analiza individualnih i kontekstualnih činilaca rizika [Factors of risky behavior among youth in Serbia: Analysis of individual and contextual risk factors]. Sociološki pregled, 54(2), 242–271.(</w:t>
            </w:r>
            <w:r>
              <w:rPr>
                <w:b/>
                <w:bCs/>
                <w:sz w:val="20"/>
                <w:szCs w:val="20"/>
              </w:rPr>
              <w:t>M24</w:t>
            </w:r>
            <w:r>
              <w:rPr>
                <w:sz w:val="20"/>
                <w:szCs w:val="20"/>
              </w:rPr>
              <w:t>)</w:t>
            </w:r>
          </w:p>
          <w:p w14:paraId="40B4B2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Petrović, J., &amp; Stanojević, D. (2019). Between “CV Builder” and “Genuine” Activist: The many faces of youth civic engagement in Serbia. Sociologija, 61(2), 259–276. https://doi.org/10.2298/SOC1902259P (M24)</w:t>
            </w:r>
          </w:p>
          <w:p w14:paraId="6F262F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Stanojević, D., Babović, M., &amp; Gudogan, D. (2016). Clientelistic relations between political elite and entrepreneurs in Serbia. Sociologija, 58(2), 221–238. https://doi.org/10.2298/SOC1602220S (</w:t>
            </w:r>
            <w:r>
              <w:rPr>
                <w:b/>
                <w:bCs/>
                <w:sz w:val="20"/>
                <w:szCs w:val="20"/>
              </w:rPr>
              <w:t>M24</w:t>
            </w:r>
            <w:r>
              <w:rPr>
                <w:sz w:val="20"/>
                <w:szCs w:val="20"/>
              </w:rPr>
              <w:t>)</w:t>
            </w:r>
          </w:p>
          <w:p w14:paraId="2B7B2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Stanojević, D., Tomanović, S., &amp; Ljubičić, M. (2020). Resources and strategies used by young parents in Serbia. Revija za sociologiju, 50(3), 353–380. https://doi.org/10.5613/rzs.50.3.2 (</w:t>
            </w:r>
            <w:r>
              <w:rPr>
                <w:b/>
                <w:bCs/>
                <w:sz w:val="20"/>
                <w:szCs w:val="20"/>
              </w:rPr>
              <w:t>M51</w:t>
            </w:r>
            <w:r>
              <w:rPr>
                <w:sz w:val="20"/>
                <w:szCs w:val="20"/>
              </w:rPr>
              <w:t>)</w:t>
            </w:r>
          </w:p>
        </w:tc>
      </w:tr>
      <w:tr w14:paraId="31A4A9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D32D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754463">
            <w:pPr>
              <w:jc w:val="both"/>
              <w:rPr>
                <w:rStyle w:val="11"/>
                <w:sz w:val="20"/>
                <w:szCs w:val="20"/>
              </w:rPr>
            </w:pPr>
            <w:r>
              <w:rPr>
                <w:rStyle w:val="11"/>
                <w:sz w:val="20"/>
                <w:szCs w:val="20"/>
              </w:rPr>
              <w:t>Оригинално стручно остварење или руковођење или учешће у пројекту</w:t>
            </w:r>
          </w:p>
          <w:p w14:paraId="26CD6800">
            <w:pPr>
              <w:jc w:val="both"/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1BA044">
            <w:pPr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E029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RS"/>
              </w:rPr>
              <w:t xml:space="preserve">Национални координатор </w:t>
            </w:r>
            <w:r>
              <w:rPr>
                <w:i/>
                <w:iCs/>
                <w:sz w:val="20"/>
                <w:szCs w:val="20"/>
                <w:lang w:val="sr-Latn-RS"/>
              </w:rPr>
              <w:t xml:space="preserve">Европског друштвеног истраживања </w:t>
            </w:r>
            <w:r>
              <w:rPr>
                <w:sz w:val="20"/>
                <w:szCs w:val="20"/>
                <w:lang w:val="sr-Latn-RS"/>
              </w:rPr>
              <w:t xml:space="preserve">(ESS ERIC) 2017-2022. године. </w:t>
            </w:r>
          </w:p>
        </w:tc>
      </w:tr>
      <w:tr w14:paraId="1A5C9D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19C8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2F457B">
            <w:pPr>
              <w:jc w:val="both"/>
              <w:rPr>
                <w:sz w:val="20"/>
                <w:szCs w:val="20"/>
              </w:rPr>
            </w:pPr>
            <w:r>
              <w:rPr>
                <w:rStyle w:val="11"/>
                <w:sz w:val="20"/>
                <w:szCs w:val="20"/>
              </w:rPr>
              <w:t>Одобрен и објављен универзитетски уџбеник за предмет из студијског програма факултета, односно универзитета или научна монографија (са ISBN бројем) из научне области за коју се бира, у периоду од избора у претходно звање</w:t>
            </w: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893003">
            <w:pPr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03C3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Станојевић, Д. (2025). Конфликт и баланс: Како парови у Србији балансирају између посла, породице и друштвених очекивања. Досије Студио. ISBN 978-86-6047-474-4</w:t>
            </w:r>
          </w:p>
        </w:tc>
      </w:tr>
      <w:tr w14:paraId="282F11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191A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293CAC">
            <w:pPr>
              <w:jc w:val="both"/>
              <w:rPr>
                <w:sz w:val="20"/>
                <w:szCs w:val="20"/>
              </w:rPr>
            </w:pPr>
            <w:r>
              <w:rPr>
                <w:rStyle w:val="11"/>
                <w:sz w:val="20"/>
                <w:szCs w:val="20"/>
              </w:rPr>
              <w:t>Један рад са међународног научног скупа објављен у целини категорије М31 или М33</w:t>
            </w: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0973F7">
            <w:pPr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9E94E4">
            <w:pPr>
              <w:rPr>
                <w:b/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  <w:t xml:space="preserve">Stanojević, D., Todosijević, B., &amp; Gvozdanović, A. (2025). The well-being of young people in Europe during the pandemic: The social ties, labor market integration, and the social inequalities. In C. Suter, J. Chesters, &amp; S. Fachelli (Eds.), </w:t>
            </w:r>
            <w:r>
              <w:rPr>
                <w:i/>
                <w:iCs/>
                <w:sz w:val="20"/>
                <w:szCs w:val="20"/>
                <w:lang w:val="sr-Latn-RS"/>
              </w:rPr>
              <w:t>Well-being during the pandemic</w:t>
            </w:r>
            <w:r>
              <w:rPr>
                <w:sz w:val="20"/>
                <w:szCs w:val="20"/>
                <w:lang w:val="sr-Latn-RS"/>
              </w:rPr>
              <w:t xml:space="preserve"> (Social Indicators Research Series, Vol. 90). Springer. </w:t>
            </w:r>
            <w:r>
              <w:rPr>
                <w:sz w:val="20"/>
                <w:szCs w:val="20"/>
                <w:lang w:val="sr-Latn-RS"/>
              </w:rPr>
              <w:fldChar w:fldCharType="begin"/>
            </w:r>
            <w:r>
              <w:rPr>
                <w:sz w:val="20"/>
                <w:szCs w:val="20"/>
                <w:lang w:val="sr-Latn-RS"/>
              </w:rPr>
              <w:instrText xml:space="preserve">HYPERLINK "https://doi.org/10.1007/978-3-031-63440-6_4" \t "_new"</w:instrText>
            </w:r>
            <w:r>
              <w:rPr>
                <w:sz w:val="20"/>
                <w:szCs w:val="20"/>
                <w:lang w:val="sr-Latn-RS"/>
              </w:rPr>
              <w:fldChar w:fldCharType="separate"/>
            </w:r>
            <w:r>
              <w:rPr>
                <w:rStyle w:val="7"/>
                <w:sz w:val="20"/>
                <w:szCs w:val="20"/>
                <w:lang w:val="sr-Latn-RS"/>
              </w:rPr>
              <w:t>https://doi.org/10.1007/978-3-031-63440-6_4</w:t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  <w:lang w:val="sr-Latn-RS"/>
              </w:rPr>
              <w:t xml:space="preserve"> </w:t>
            </w:r>
            <w:r>
              <w:rPr>
                <w:b/>
                <w:sz w:val="20"/>
                <w:szCs w:val="20"/>
                <w:lang w:val="sr-Latn-RS"/>
              </w:rPr>
              <w:t>(M33)</w:t>
            </w:r>
          </w:p>
          <w:p w14:paraId="7EB2B0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RS"/>
              </w:rPr>
              <w:t xml:space="preserve">Stanojević, D., &amp; Pavlović, D. (2022). A profile of youth not in employment, education or training (NEET) in Serbia. In L. Lebedinski, D. Pavlović, &amp; S. Vujić (Eds.), </w:t>
            </w:r>
            <w:r>
              <w:rPr>
                <w:i/>
                <w:iCs/>
                <w:sz w:val="20"/>
                <w:szCs w:val="20"/>
                <w:lang w:val="sr-Latn-RS"/>
              </w:rPr>
              <w:t>Human capital and welfare</w:t>
            </w:r>
            <w:r>
              <w:rPr>
                <w:sz w:val="20"/>
                <w:szCs w:val="20"/>
                <w:lang w:val="sr-Latn-RS"/>
              </w:rPr>
              <w:t xml:space="preserve"> (pp. 32–51). University of Antwerp. </w:t>
            </w:r>
            <w:r>
              <w:rPr>
                <w:b/>
                <w:sz w:val="20"/>
                <w:szCs w:val="20"/>
                <w:lang w:val="sr-Latn-RS"/>
              </w:rPr>
              <w:t>(M33)</w:t>
            </w:r>
          </w:p>
        </w:tc>
      </w:tr>
      <w:tr w14:paraId="75E928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CE25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93D2F7">
            <w:pPr>
              <w:jc w:val="both"/>
              <w:rPr>
                <w:rStyle w:val="11"/>
                <w:sz w:val="20"/>
                <w:szCs w:val="20"/>
              </w:rPr>
            </w:pPr>
            <w:r>
              <w:rPr>
                <w:rStyle w:val="11"/>
                <w:sz w:val="20"/>
                <w:szCs w:val="20"/>
              </w:rPr>
              <w:t>Један рад са научног скупа националног значаја објављен у целини категорије М61 или М63.</w:t>
            </w:r>
          </w:p>
          <w:p w14:paraId="15114432">
            <w:pPr>
              <w:jc w:val="both"/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71EC62">
            <w:pPr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13137D">
            <w:pPr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  <w:t>Stanojević, D. (14. Decembar 2024. godine). Mladi i participacija: Demokratsko obrazovanje i nedemokratske prakse tokom srednjeg obrazovanja. Konferencija “Združimo snage za bolje obrazovanje: do promena kroz saradnju”. U Jošić, S., Videnović, M., Micić, I. (2024)</w:t>
            </w:r>
            <w:r>
              <w:rPr>
                <w:i/>
                <w:iCs/>
                <w:sz w:val="20"/>
                <w:szCs w:val="20"/>
                <w:lang w:val="sr-Latn-RS"/>
              </w:rPr>
              <w:t xml:space="preserve">  Združimo snage  za bolje obrazovanje:  do promena kroz saradnju - zbornik radova</w:t>
            </w:r>
            <w:r>
              <w:rPr>
                <w:sz w:val="20"/>
                <w:szCs w:val="20"/>
                <w:lang w:val="sr-Latn-RS"/>
              </w:rPr>
              <w:t xml:space="preserve"> Institut za psihologiju i Institut za pedagoška istraživanja. </w:t>
            </w:r>
            <w:r>
              <w:rPr>
                <w:sz w:val="20"/>
                <w:szCs w:val="20"/>
                <w:lang w:val="sr-Latn-RS"/>
              </w:rPr>
              <w:fldChar w:fldCharType="begin"/>
            </w:r>
            <w:r>
              <w:rPr>
                <w:sz w:val="20"/>
                <w:szCs w:val="20"/>
                <w:lang w:val="sr-Latn-RS"/>
              </w:rPr>
              <w:instrText xml:space="preserve">HYPERLINK "https://www.ipisr.org.rs/images/pdf/Zbornik-2024.pdf"</w:instrText>
            </w:r>
            <w:r>
              <w:rPr>
                <w:sz w:val="20"/>
                <w:szCs w:val="20"/>
                <w:lang w:val="sr-Latn-RS"/>
              </w:rPr>
              <w:fldChar w:fldCharType="separate"/>
            </w:r>
            <w:r>
              <w:rPr>
                <w:rStyle w:val="7"/>
                <w:sz w:val="20"/>
                <w:szCs w:val="20"/>
                <w:lang w:val="sr-Latn-RS"/>
              </w:rPr>
              <w:t>https://www.ipisr.org.rs/images/pdf/Zbornik-2024.pdf</w:t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  <w:lang w:val="sr-Latn-RS"/>
              </w:rPr>
              <w:t xml:space="preserve"> </w:t>
            </w:r>
            <w:r>
              <w:rPr>
                <w:b/>
                <w:sz w:val="20"/>
                <w:szCs w:val="20"/>
                <w:lang w:val="sr-Latn-RS"/>
              </w:rPr>
              <w:t>(M61)</w:t>
            </w:r>
            <w:r>
              <w:rPr>
                <w:sz w:val="20"/>
                <w:szCs w:val="20"/>
                <w:lang w:val="sr-Latn-RS"/>
              </w:rPr>
              <w:t xml:space="preserve"> </w:t>
            </w:r>
          </w:p>
          <w:p w14:paraId="36DF7C66">
            <w:pPr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  <w:t xml:space="preserve">Stanojević, D., &amp; Petrović, J. (17.–19. Novembar 2017. godine). Socijalne biografije mladih aktivista političkih partija u Srbiji. U Pešić, J., Backović, V., Mirkov A. (ur.).  </w:t>
            </w:r>
            <w:r>
              <w:rPr>
                <w:i/>
                <w:iCs/>
                <w:sz w:val="20"/>
                <w:szCs w:val="20"/>
                <w:lang w:val="sr-Latn-RS"/>
              </w:rPr>
              <w:t>Globalna kriza neoliberalnog oblika kapitalističke regulacije i lokalne posledice</w:t>
            </w:r>
            <w:r>
              <w:rPr>
                <w:sz w:val="20"/>
                <w:szCs w:val="20"/>
                <w:lang w:val="sr-Latn-RS"/>
              </w:rPr>
              <w:t xml:space="preserve"> (str. 147–168). Beograd. ISBN 978-86-6427-072-X </w:t>
            </w:r>
            <w:r>
              <w:rPr>
                <w:b/>
                <w:sz w:val="20"/>
                <w:szCs w:val="20"/>
                <w:lang w:val="sr-Latn-RS"/>
              </w:rPr>
              <w:t>(M63)</w:t>
            </w:r>
          </w:p>
          <w:p w14:paraId="77864A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RS"/>
              </w:rPr>
              <w:t>Stanojević, D. (201</w:t>
            </w:r>
            <w:r>
              <w:rPr>
                <w:sz w:val="20"/>
                <w:szCs w:val="20"/>
                <w:lang w:val="sr-Cyrl-RS"/>
              </w:rPr>
              <w:t>8</w:t>
            </w:r>
            <w:r>
              <w:rPr>
                <w:sz w:val="20"/>
                <w:szCs w:val="20"/>
                <w:lang w:val="sr-Latn-RS"/>
              </w:rPr>
              <w:t xml:space="preserve">). Mladi roditelji na tržištu i van tržišta rada. U Kostić, V., Đukić-Dejanović, S., Rašević M. (ur.)  </w:t>
            </w:r>
            <w:r>
              <w:rPr>
                <w:i/>
                <w:iCs/>
                <w:sz w:val="20"/>
                <w:szCs w:val="20"/>
                <w:lang w:val="sr-Latn-RS"/>
              </w:rPr>
              <w:t>Ka boljoj demografskoj budućnosti Srbije</w:t>
            </w:r>
            <w:r>
              <w:rPr>
                <w:sz w:val="20"/>
                <w:szCs w:val="20"/>
                <w:lang w:val="sr-Latn-RS"/>
              </w:rPr>
              <w:t xml:space="preserve"> (str. 94–127). SANU, Beograd. ISBN 978-86-7093-205-0 </w:t>
            </w:r>
            <w:r>
              <w:rPr>
                <w:b/>
                <w:sz w:val="20"/>
                <w:szCs w:val="20"/>
                <w:lang w:val="sr-Latn-RS"/>
              </w:rPr>
              <w:t>(M63)</w:t>
            </w:r>
          </w:p>
        </w:tc>
      </w:tr>
      <w:tr w14:paraId="4FB228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CF0A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C45CBD">
            <w:pPr>
              <w:tabs>
                <w:tab w:val="left" w:pos="-72"/>
              </w:tabs>
              <w:jc w:val="both"/>
              <w:rPr>
                <w:rStyle w:val="12"/>
                <w:rFonts w:eastAsia="Calibri"/>
                <w:i/>
                <w:sz w:val="20"/>
                <w:szCs w:val="20"/>
              </w:rPr>
            </w:pPr>
            <w:r>
              <w:rPr>
                <w:rStyle w:val="11"/>
                <w:sz w:val="20"/>
                <w:szCs w:val="20"/>
              </w:rPr>
              <w:t xml:space="preserve">Објављена један рад из категорије М20 или четири рада из категорије М51 у периоду од последњег избора из научне области за коју се бира.  </w:t>
            </w:r>
            <w:r>
              <w:rPr>
                <w:rStyle w:val="12"/>
                <w:rFonts w:eastAsia="Calibri"/>
                <w:i/>
                <w:sz w:val="20"/>
                <w:szCs w:val="20"/>
              </w:rPr>
              <w:t>(за поновни избор ванр. проф)</w:t>
            </w:r>
          </w:p>
          <w:p w14:paraId="7126CD2C">
            <w:pPr>
              <w:jc w:val="both"/>
              <w:rPr>
                <w:rFonts w:eastAsia="Calibri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99FD67">
            <w:pPr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9B5254">
            <w:pPr>
              <w:rPr>
                <w:sz w:val="20"/>
                <w:szCs w:val="20"/>
              </w:rPr>
            </w:pPr>
          </w:p>
        </w:tc>
      </w:tr>
      <w:tr w14:paraId="0BD339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C3A5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BB4790">
            <w:pPr>
              <w:tabs>
                <w:tab w:val="left" w:pos="-72"/>
              </w:tabs>
              <w:rPr>
                <w:rStyle w:val="12"/>
                <w:rFonts w:eastAsia="Calibri"/>
                <w:i/>
                <w:sz w:val="20"/>
                <w:szCs w:val="20"/>
              </w:rPr>
            </w:pPr>
            <w:r>
              <w:rPr>
                <w:rStyle w:val="11"/>
                <w:sz w:val="20"/>
                <w:szCs w:val="20"/>
              </w:rPr>
              <w:t xml:space="preserve">Један рад са међународног научног скупа објављен у целини категорије М31 или М33.  </w:t>
            </w:r>
            <w:r>
              <w:rPr>
                <w:rStyle w:val="12"/>
                <w:rFonts w:eastAsia="Calibri"/>
                <w:i/>
                <w:sz w:val="20"/>
                <w:szCs w:val="20"/>
              </w:rPr>
              <w:t>(за поновни избор ванр. проф)</w:t>
            </w:r>
          </w:p>
          <w:p w14:paraId="67B546B6">
            <w:pPr>
              <w:jc w:val="both"/>
              <w:rPr>
                <w:rFonts w:eastAsia="Calibri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66B2F9">
            <w:pPr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ECC1C9">
            <w:pPr>
              <w:rPr>
                <w:sz w:val="20"/>
                <w:szCs w:val="20"/>
              </w:rPr>
            </w:pPr>
          </w:p>
        </w:tc>
      </w:tr>
      <w:tr w14:paraId="372776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472D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4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AE3EDF">
            <w:pPr>
              <w:tabs>
                <w:tab w:val="left" w:pos="-72"/>
              </w:tabs>
              <w:jc w:val="both"/>
              <w:rPr>
                <w:rStyle w:val="12"/>
                <w:rFonts w:eastAsia="Calibri"/>
                <w:i/>
                <w:sz w:val="20"/>
                <w:szCs w:val="20"/>
              </w:rPr>
            </w:pPr>
            <w:r>
              <w:rPr>
                <w:rStyle w:val="11"/>
                <w:sz w:val="20"/>
                <w:szCs w:val="20"/>
              </w:rPr>
              <w:t xml:space="preserve">Један рад са научног скупа националног значаја објављен у целини категорије М61 или М63.  </w:t>
            </w:r>
            <w:r>
              <w:rPr>
                <w:rStyle w:val="12"/>
                <w:rFonts w:eastAsia="Calibri"/>
                <w:i/>
                <w:sz w:val="20"/>
                <w:szCs w:val="20"/>
              </w:rPr>
              <w:t>(за поновни избор ванр. проф)</w:t>
            </w:r>
          </w:p>
          <w:p w14:paraId="51AED27E">
            <w:pPr>
              <w:jc w:val="both"/>
              <w:rPr>
                <w:rStyle w:val="12"/>
                <w:rFonts w:eastAsia="Calibri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CE11AD">
            <w:pPr>
              <w:rPr>
                <w:rFonts w:ascii="Calibri" w:hAnsi="Calibri" w:eastAsia="Calibri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88F4E4">
            <w:pPr>
              <w:rPr>
                <w:sz w:val="20"/>
                <w:szCs w:val="20"/>
              </w:rPr>
            </w:pPr>
          </w:p>
        </w:tc>
      </w:tr>
      <w:tr w14:paraId="68F0B6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FB70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4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108148">
            <w:pPr>
              <w:jc w:val="both"/>
              <w:rPr>
                <w:rStyle w:val="12"/>
                <w:rFonts w:eastAsia="Calibri"/>
                <w:sz w:val="20"/>
                <w:szCs w:val="20"/>
              </w:rPr>
            </w:pPr>
            <w:r>
              <w:rPr>
                <w:rStyle w:val="11"/>
                <w:sz w:val="20"/>
                <w:szCs w:val="20"/>
              </w:rPr>
              <w:t xml:space="preserve">Објављен један рад из категорије М21, М22 или М23 од првог избора у звање </w:t>
            </w:r>
            <w:r>
              <w:rPr>
                <w:rStyle w:val="12"/>
                <w:rFonts w:eastAsia="Calibri"/>
                <w:sz w:val="20"/>
                <w:szCs w:val="20"/>
              </w:rPr>
              <w:t xml:space="preserve">ванредног професора </w:t>
            </w:r>
            <w:r>
              <w:rPr>
                <w:rStyle w:val="11"/>
                <w:sz w:val="20"/>
                <w:szCs w:val="20"/>
              </w:rPr>
              <w:t xml:space="preserve">из научне области за коју се бира </w:t>
            </w: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3C874A">
            <w:pPr>
              <w:rPr>
                <w:rFonts w:ascii="Calibri" w:hAnsi="Calibri" w:eastAsia="Calibri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1EFD85">
            <w:pPr>
              <w:rPr>
                <w:sz w:val="20"/>
                <w:szCs w:val="20"/>
              </w:rPr>
            </w:pPr>
          </w:p>
        </w:tc>
      </w:tr>
      <w:tr w14:paraId="0D6EF1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A0B3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4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133315">
            <w:pPr>
              <w:jc w:val="both"/>
              <w:rPr>
                <w:rStyle w:val="12"/>
                <w:rFonts w:eastAsia="Calibri"/>
                <w:sz w:val="20"/>
                <w:szCs w:val="20"/>
              </w:rPr>
            </w:pPr>
            <w:r>
              <w:rPr>
                <w:rStyle w:val="11"/>
                <w:sz w:val="20"/>
                <w:szCs w:val="20"/>
              </w:rPr>
              <w:t xml:space="preserve">Објављен један рад из категорије М24 од првог избора у звање </w:t>
            </w:r>
            <w:r>
              <w:rPr>
                <w:rStyle w:val="12"/>
                <w:rFonts w:eastAsia="Calibri"/>
                <w:sz w:val="20"/>
                <w:szCs w:val="20"/>
              </w:rPr>
              <w:t>ванредног професора</w:t>
            </w:r>
            <w:r>
              <w:rPr>
                <w:rStyle w:val="11"/>
                <w:sz w:val="20"/>
                <w:szCs w:val="20"/>
              </w:rPr>
              <w:t xml:space="preserve"> из научне области за коју се бира. Додатно испуњен услов из категорије М21, М22 или М23 може, један за један, да замени услов из категорије М24 или М51</w:t>
            </w: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9B7097">
            <w:pPr>
              <w:rPr>
                <w:rFonts w:ascii="Calibri" w:hAnsi="Calibri" w:eastAsia="Calibri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3B2108">
            <w:pPr>
              <w:rPr>
                <w:sz w:val="20"/>
                <w:szCs w:val="20"/>
              </w:rPr>
            </w:pPr>
          </w:p>
        </w:tc>
      </w:tr>
      <w:tr w14:paraId="119669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2120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4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F1B6EC">
            <w:pPr>
              <w:jc w:val="both"/>
              <w:rPr>
                <w:rStyle w:val="11"/>
                <w:sz w:val="20"/>
                <w:szCs w:val="20"/>
              </w:rPr>
            </w:pPr>
            <w:r>
              <w:rPr>
                <w:rStyle w:val="11"/>
                <w:sz w:val="20"/>
                <w:szCs w:val="20"/>
              </w:rPr>
              <w:t xml:space="preserve">Објављених пет радова из категорије М51 у периоду од </w:t>
            </w:r>
            <w:r>
              <w:rPr>
                <w:rStyle w:val="11"/>
                <w:sz w:val="20"/>
                <w:szCs w:val="20"/>
                <w:lang w:val="sr-Cyrl-RS"/>
              </w:rPr>
              <w:t>избора у претходно звање</w:t>
            </w:r>
            <w:r>
              <w:rPr>
                <w:rStyle w:val="11"/>
                <w:sz w:val="20"/>
                <w:szCs w:val="20"/>
              </w:rPr>
              <w:t xml:space="preserve"> из научне области за коју се бира. Додатно испуњен услов из категорије М24 може, један за један, да замени услов из категорије М51 </w:t>
            </w: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03417F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F45CBC">
            <w:pPr>
              <w:rPr>
                <w:sz w:val="20"/>
                <w:szCs w:val="20"/>
              </w:rPr>
            </w:pPr>
          </w:p>
        </w:tc>
      </w:tr>
      <w:tr w14:paraId="5DC1BF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5DC9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4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F9D9D1">
            <w:pPr>
              <w:tabs>
                <w:tab w:val="left" w:pos="-2160"/>
              </w:tabs>
              <w:rPr>
                <w:rStyle w:val="11"/>
                <w:sz w:val="20"/>
                <w:szCs w:val="20"/>
              </w:rPr>
            </w:pPr>
            <w:r>
              <w:rPr>
                <w:rStyle w:val="11"/>
                <w:sz w:val="20"/>
                <w:szCs w:val="20"/>
              </w:rPr>
              <w:t>Цитираност од 10 xeтepo цитата.</w:t>
            </w:r>
          </w:p>
          <w:p w14:paraId="7626172A">
            <w:pPr>
              <w:jc w:val="both"/>
              <w:rPr>
                <w:rStyle w:val="11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53AA5C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BB47E3">
            <w:pPr>
              <w:rPr>
                <w:sz w:val="20"/>
                <w:szCs w:val="20"/>
              </w:rPr>
            </w:pPr>
          </w:p>
        </w:tc>
      </w:tr>
      <w:tr w14:paraId="0C0E5F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E460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4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50BE6D">
            <w:pPr>
              <w:tabs>
                <w:tab w:val="left" w:pos="-2160"/>
              </w:tabs>
              <w:rPr>
                <w:rStyle w:val="11"/>
                <w:sz w:val="20"/>
                <w:szCs w:val="20"/>
              </w:rPr>
            </w:pPr>
            <w:r>
              <w:rPr>
                <w:rStyle w:val="11"/>
                <w:sz w:val="20"/>
                <w:szCs w:val="20"/>
              </w:rPr>
              <w:t>Два рада са међународног научног скупа објављена у целини категорије М31 или М33</w:t>
            </w:r>
          </w:p>
          <w:p w14:paraId="04A626C1">
            <w:pPr>
              <w:tabs>
                <w:tab w:val="left" w:pos="-2160"/>
              </w:tabs>
              <w:rPr>
                <w:rStyle w:val="11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2974B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6F1F3E">
            <w:pPr>
              <w:rPr>
                <w:sz w:val="20"/>
                <w:szCs w:val="20"/>
              </w:rPr>
            </w:pPr>
          </w:p>
        </w:tc>
      </w:tr>
      <w:tr w14:paraId="562CD2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63FA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4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94DDEB">
            <w:pPr>
              <w:tabs>
                <w:tab w:val="left" w:pos="-2160"/>
              </w:tabs>
              <w:rPr>
                <w:rStyle w:val="11"/>
                <w:sz w:val="20"/>
                <w:szCs w:val="20"/>
              </w:rPr>
            </w:pPr>
            <w:r>
              <w:rPr>
                <w:rStyle w:val="11"/>
                <w:sz w:val="20"/>
                <w:szCs w:val="20"/>
              </w:rPr>
              <w:t>Два рада са научног скупа националног значаја објављена у целини категорије М61 или М63</w:t>
            </w:r>
          </w:p>
          <w:p w14:paraId="7612721C">
            <w:pPr>
              <w:tabs>
                <w:tab w:val="left" w:pos="-2160"/>
              </w:tabs>
              <w:rPr>
                <w:rStyle w:val="11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B0922F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E4F235">
            <w:pPr>
              <w:rPr>
                <w:sz w:val="20"/>
                <w:szCs w:val="20"/>
              </w:rPr>
            </w:pPr>
          </w:p>
        </w:tc>
      </w:tr>
      <w:tr w14:paraId="7F7263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A717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4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487F17">
            <w:pPr>
              <w:tabs>
                <w:tab w:val="left" w:pos="-2160"/>
              </w:tabs>
              <w:rPr>
                <w:rStyle w:val="11"/>
                <w:sz w:val="20"/>
                <w:szCs w:val="20"/>
              </w:rPr>
            </w:pPr>
            <w:r>
              <w:rPr>
                <w:rStyle w:val="11"/>
                <w:sz w:val="20"/>
                <w:szCs w:val="20"/>
              </w:rPr>
              <w:t>Одобрен и објављен универзитетски уџбеник за предмет из студијског програма факултета, односно универзитета или научна монографија (са ISBN бројем) из научне области за коју се бира, у периоду од избора у претходно звање</w:t>
            </w: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4085F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607B99">
            <w:pPr>
              <w:rPr>
                <w:sz w:val="20"/>
                <w:szCs w:val="20"/>
              </w:rPr>
            </w:pPr>
          </w:p>
        </w:tc>
      </w:tr>
      <w:tr w14:paraId="363AB6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6CFE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4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7EAEF1">
            <w:pPr>
              <w:jc w:val="both"/>
              <w:rPr>
                <w:rStyle w:val="12"/>
                <w:rFonts w:eastAsia="Calibri"/>
                <w:sz w:val="20"/>
                <w:szCs w:val="20"/>
              </w:rPr>
            </w:pPr>
            <w:r>
              <w:rPr>
                <w:rStyle w:val="11"/>
                <w:sz w:val="20"/>
                <w:szCs w:val="20"/>
              </w:rPr>
              <w:t>Број радова као услов за менторство у вођењу докт. дисерт. – (стандард 9 Правилника о стандардима...)</w:t>
            </w: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09F92A">
            <w:pPr>
              <w:rPr>
                <w:rFonts w:ascii="Calibri" w:hAnsi="Calibri" w:eastAsia="Calibri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A8A124">
            <w:pPr>
              <w:rPr>
                <w:sz w:val="20"/>
                <w:szCs w:val="20"/>
              </w:rPr>
            </w:pPr>
          </w:p>
        </w:tc>
      </w:tr>
    </w:tbl>
    <w:p w14:paraId="057BE13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7C7C3925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44A940C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2C278B6E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ИЗБОРНИ УСЛОВИ:</w:t>
      </w:r>
    </w:p>
    <w:p w14:paraId="041CD315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98"/>
        <w:gridCol w:w="6389"/>
      </w:tblGrid>
      <w:tr w14:paraId="35292B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DA711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 xml:space="preserve"> (изабрати 2 од 3 услова)</w:t>
            </w:r>
          </w:p>
        </w:tc>
        <w:tc>
          <w:tcPr>
            <w:tcW w:w="6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327759">
            <w:pPr>
              <w:pStyle w:val="6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14:paraId="261956F1">
            <w:pPr>
              <w:pStyle w:val="6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</w:tc>
      </w:tr>
      <w:tr w14:paraId="3AC8CD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797FF2">
            <w:pPr>
              <w:pStyle w:val="6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1. </w:t>
            </w:r>
            <w:r>
              <w:rPr>
                <w:rFonts w:ascii="Times New Roman" w:hAnsi="Times New Roman"/>
                <w:sz w:val="20"/>
                <w:lang w:val="en-US"/>
              </w:rPr>
              <w:t>Стручно-професионални допринос</w:t>
            </w:r>
          </w:p>
        </w:tc>
        <w:tc>
          <w:tcPr>
            <w:tcW w:w="6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2E1CB6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 Председник или члан уређивачког одбора научних часописа или зборника радова у земљи или иностранству.</w:t>
            </w:r>
          </w:p>
          <w:p w14:paraId="13105BFE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 Председник или члан организационог или научног одбора на научним скуповима националног или међународног нивоа.</w:t>
            </w:r>
          </w:p>
          <w:p w14:paraId="75A5EBFF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 Председник или члан комисија за израду завршних радова на академским мастер или докторским студијама.</w:t>
            </w:r>
          </w:p>
          <w:p w14:paraId="795B95D6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4. Руководилац или сарадник на домаћим и међународним научним пројектима.</w:t>
            </w:r>
          </w:p>
          <w:p w14:paraId="49902ADA">
            <w:pPr>
              <w:pStyle w:val="6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</w:p>
        </w:tc>
      </w:tr>
      <w:tr w14:paraId="09544A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856A90">
            <w:pPr>
              <w:pStyle w:val="6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 Допринос академској и широј заједници</w:t>
            </w:r>
          </w:p>
        </w:tc>
        <w:tc>
          <w:tcPr>
            <w:tcW w:w="6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55DE51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 Чланство у страним или домаћим академијама наука, чланство у</w:t>
            </w:r>
          </w:p>
          <w:p w14:paraId="723EB89E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стручним или научним асоцијацијама у које се члан бира.</w:t>
            </w:r>
          </w:p>
          <w:p w14:paraId="6B3D7484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 Председник или члан органа управљања, стручног органа или</w:t>
            </w:r>
          </w:p>
          <w:p w14:paraId="2FABD42E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комисија на факултету или универзитету у земљи или иностранству.</w:t>
            </w:r>
          </w:p>
          <w:p w14:paraId="6DF7B5A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Члан националног савета, стручног, законодавног или другог органа и комисије министарстава.</w:t>
            </w:r>
          </w:p>
          <w:p w14:paraId="5301032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Учешће у наставним активностима ван студијских програма (перманентно образовање, курсеви у организацији</w:t>
            </w:r>
          </w:p>
          <w:p w14:paraId="68E2418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професионалних удружења и институција, програми едукације</w:t>
            </w:r>
          </w:p>
          <w:p w14:paraId="4AF90D3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наставника) или у активностима популаризације науке.</w:t>
            </w:r>
          </w:p>
          <w:p w14:paraId="4F7CFF20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5. Домаће или међународне награде и признања у развоју образовања или науке.</w:t>
            </w:r>
          </w:p>
        </w:tc>
      </w:tr>
      <w:tr w14:paraId="57AF20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A92C31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14:paraId="5210FD03">
            <w:pPr>
              <w:pStyle w:val="6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иностранству</w:t>
            </w:r>
          </w:p>
        </w:tc>
        <w:tc>
          <w:tcPr>
            <w:tcW w:w="6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C7322E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 Руковођење или учешће у међународним научним или стручним пројекатима и студијама</w:t>
            </w:r>
          </w:p>
          <w:p w14:paraId="24DD0F11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 Радно ангажовање у настави или комисијама на другим</w:t>
            </w:r>
          </w:p>
          <w:p w14:paraId="4F97B87F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високошколским или научноистраживачким институцијама у земљи или иностранству, или звање гостујућег професора или истраживача.</w:t>
            </w:r>
          </w:p>
          <w:p w14:paraId="0A8DB842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 Руковођење радом или чланство у органу или професионалном удружењу или организацији националног или међународног нивоа.</w:t>
            </w:r>
          </w:p>
          <w:p w14:paraId="79E2607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Учешће у програмима размене наставника и студената.</w:t>
            </w:r>
          </w:p>
          <w:p w14:paraId="7C9BA0AD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5. Учешће у изради и спровођењу заједничких студијских програма</w:t>
            </w:r>
          </w:p>
          <w:p w14:paraId="796FF8F7">
            <w:pPr>
              <w:pStyle w:val="6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 Предавања по позиву на универзитетима у земљи или иностранству.</w:t>
            </w:r>
          </w:p>
        </w:tc>
      </w:tr>
    </w:tbl>
    <w:p w14:paraId="17ABF847">
      <w:pPr>
        <w:rPr>
          <w:b/>
          <w:i/>
          <w:snapToGrid w:val="0"/>
          <w:sz w:val="20"/>
          <w:szCs w:val="20"/>
          <w:lang w:val="sr-Cyrl-CS"/>
        </w:rPr>
      </w:pPr>
      <w:r>
        <w:rPr>
          <w:b/>
          <w:sz w:val="20"/>
          <w:szCs w:val="20"/>
        </w:rPr>
        <w:t xml:space="preserve">*Напомена: </w:t>
      </w:r>
      <w:r>
        <w:rPr>
          <w:i/>
          <w:sz w:val="20"/>
          <w:szCs w:val="20"/>
        </w:rPr>
        <w:t>На крају табеле кратко описати заокружену одредницу</w:t>
      </w:r>
    </w:p>
    <w:p w14:paraId="3B6074AA">
      <w:pPr>
        <w:rPr>
          <w:rFonts w:ascii="Calibri" w:hAnsi="Calibri"/>
          <w:sz w:val="20"/>
          <w:szCs w:val="20"/>
        </w:rPr>
      </w:pPr>
    </w:p>
    <w:p w14:paraId="7E68726C">
      <w:pPr>
        <w:rPr>
          <w:sz w:val="20"/>
          <w:szCs w:val="20"/>
          <w:lang w:val="sr-Cyrl-RS"/>
        </w:rPr>
      </w:pPr>
    </w:p>
    <w:p w14:paraId="320854C6">
      <w:pPr>
        <w:rPr>
          <w:iCs/>
          <w:sz w:val="20"/>
          <w:lang w:val="sr-Cyrl-RS"/>
        </w:rPr>
      </w:pPr>
      <w:r>
        <w:rPr>
          <w:b/>
          <w:sz w:val="20"/>
          <w:lang w:val="sr-Cyrl-RS"/>
        </w:rPr>
        <w:t>1.1</w:t>
      </w:r>
      <w:r>
        <w:rPr>
          <w:sz w:val="20"/>
          <w:lang w:val="sr-Cyrl-RS"/>
        </w:rPr>
        <w:t xml:space="preserve"> Члан  уређивачког одбора научног часописа </w:t>
      </w:r>
      <w:r>
        <w:rPr>
          <w:i/>
          <w:sz w:val="20"/>
          <w:lang w:val="sr-Cyrl-RS"/>
        </w:rPr>
        <w:t>Социологија.</w:t>
      </w:r>
      <w:r>
        <w:rPr>
          <w:i/>
        </w:rPr>
        <w:t xml:space="preserve"> </w:t>
      </w:r>
      <w:r>
        <w:rPr>
          <w:i/>
          <w:sz w:val="20"/>
          <w:lang w:val="sr-Cyrl-RS"/>
        </w:rPr>
        <w:t xml:space="preserve">Часопис за социологију, социјалну психологију и социјалну антропологију, </w:t>
      </w:r>
      <w:r>
        <w:rPr>
          <w:iCs/>
          <w:sz w:val="20"/>
          <w:lang w:val="sr-Cyrl-RS"/>
        </w:rPr>
        <w:t>Члан редакције</w:t>
      </w:r>
      <w:r>
        <w:rPr>
          <w:i/>
          <w:sz w:val="20"/>
          <w:lang w:val="sr-Cyrl-RS"/>
        </w:rPr>
        <w:t xml:space="preserve"> </w:t>
      </w:r>
      <w:r>
        <w:rPr>
          <w:i/>
          <w:sz w:val="20"/>
        </w:rPr>
        <w:t>Годишњака за социологију Филозофског факултета у Нишу</w:t>
      </w:r>
      <w:r>
        <w:rPr>
          <w:i/>
          <w:sz w:val="20"/>
          <w:lang w:val="sr-Cyrl-RS"/>
        </w:rPr>
        <w:t>.</w:t>
      </w:r>
      <w:r>
        <w:rPr>
          <w:iCs/>
          <w:sz w:val="20"/>
          <w:lang w:val="sr-Cyrl-RS"/>
        </w:rPr>
        <w:t xml:space="preserve"> Члан редакције часописа </w:t>
      </w:r>
      <w:r>
        <w:rPr>
          <w:i/>
          <w:sz w:val="20"/>
          <w:lang w:val="sr-Cyrl-RS"/>
        </w:rPr>
        <w:t>Становништво</w:t>
      </w:r>
      <w:r>
        <w:rPr>
          <w:iCs/>
          <w:sz w:val="20"/>
          <w:lang w:val="sr-Cyrl-RS"/>
        </w:rPr>
        <w:t xml:space="preserve">. </w:t>
      </w:r>
    </w:p>
    <w:p w14:paraId="04A90607">
      <w:pPr>
        <w:tabs>
          <w:tab w:val="left" w:pos="1357"/>
        </w:tabs>
        <w:jc w:val="both"/>
        <w:rPr>
          <w:sz w:val="20"/>
          <w:lang w:val="sr-Cyrl-RS"/>
        </w:rPr>
      </w:pPr>
      <w:r>
        <w:rPr>
          <w:b/>
          <w:bCs/>
          <w:sz w:val="20"/>
          <w:lang w:val="sr-Cyrl-RS"/>
        </w:rPr>
        <w:t xml:space="preserve">1.2.  </w:t>
      </w:r>
      <w:r>
        <w:rPr>
          <w:sz w:val="20"/>
        </w:rPr>
        <w:t>Члан организационих одбора двогодишњих конференција 2018</w:t>
      </w:r>
      <w:r>
        <w:rPr>
          <w:sz w:val="20"/>
          <w:lang w:val="sr-Cyrl-RS"/>
        </w:rPr>
        <w:t xml:space="preserve">., </w:t>
      </w:r>
      <w:r>
        <w:rPr>
          <w:sz w:val="20"/>
        </w:rPr>
        <w:t>2020</w:t>
      </w:r>
      <w:r>
        <w:rPr>
          <w:sz w:val="20"/>
          <w:lang w:val="sr-Cyrl-RS"/>
        </w:rPr>
        <w:t xml:space="preserve">. </w:t>
      </w:r>
      <w:r>
        <w:rPr>
          <w:sz w:val="20"/>
          <w:lang w:val="sr-Latn-RS"/>
        </w:rPr>
        <w:t>2023., i 2025</w:t>
      </w:r>
      <w:r>
        <w:rPr>
          <w:sz w:val="20"/>
          <w:lang w:val="sr-Cyrl-RS"/>
        </w:rPr>
        <w:t>.</w:t>
      </w:r>
      <w:r>
        <w:rPr>
          <w:sz w:val="20"/>
        </w:rPr>
        <w:t xml:space="preserve"> године Европске социолошке асоцијације истраживачке мреже за Младе и генерације</w:t>
      </w:r>
      <w:r>
        <w:rPr>
          <w:sz w:val="20"/>
          <w:lang w:val="sr-Cyrl-RS"/>
        </w:rPr>
        <w:t xml:space="preserve"> </w:t>
      </w:r>
      <w:r>
        <w:rPr>
          <w:sz w:val="20"/>
        </w:rPr>
        <w:t xml:space="preserve">(RN30 – Youth and Generation). </w:t>
      </w:r>
      <w:r>
        <w:rPr>
          <w:sz w:val="20"/>
          <w:lang w:val="sr-Cyrl-RS"/>
        </w:rPr>
        <w:t>Члан организационог одбора међународне конференције организоване од стране Института за социолошка истраживања у 2020. години: „Политички клијентелизам на Западном Балкану“ која се одржала у Скопљу, Северна Македонија, 16. и 17. новембра 2020. године</w:t>
      </w:r>
    </w:p>
    <w:p w14:paraId="6358E2B4">
      <w:pPr>
        <w:rPr>
          <w:sz w:val="20"/>
        </w:rPr>
      </w:pPr>
      <w:r>
        <w:rPr>
          <w:b/>
          <w:sz w:val="20"/>
          <w:lang w:val="sr-Cyrl-RS"/>
        </w:rPr>
        <w:t xml:space="preserve">1.3. </w:t>
      </w:r>
      <w:r>
        <w:rPr>
          <w:sz w:val="20"/>
          <w:lang w:val="sr-Latn-RS"/>
        </w:rPr>
        <w:t xml:space="preserve">Ментор код 4 мастер рада, и члан </w:t>
      </w:r>
      <w:r>
        <w:rPr>
          <w:sz w:val="20"/>
          <w:lang w:val="sr-Cyrl-RS"/>
        </w:rPr>
        <w:t>пет</w:t>
      </w:r>
      <w:r>
        <w:rPr>
          <w:sz w:val="20"/>
          <w:lang w:val="sr-Latn-RS"/>
        </w:rPr>
        <w:t xml:space="preserve"> комисиј</w:t>
      </w:r>
      <w:r>
        <w:rPr>
          <w:sz w:val="20"/>
          <w:lang w:val="sr-Cyrl-RS"/>
        </w:rPr>
        <w:t>а</w:t>
      </w:r>
      <w:r>
        <w:rPr>
          <w:sz w:val="20"/>
          <w:lang w:val="sr-Latn-RS"/>
        </w:rPr>
        <w:t xml:space="preserve"> одбране докторкске тезе</w:t>
      </w:r>
      <w:r>
        <w:rPr>
          <w:sz w:val="20"/>
          <w:lang w:val="sr-Cyrl-RS"/>
        </w:rPr>
        <w:t xml:space="preserve"> </w:t>
      </w:r>
      <w:r>
        <w:fldChar w:fldCharType="begin"/>
      </w:r>
      <w:r>
        <w:instrText xml:space="preserve"> HYPERLINK "http://vbs.vbs.rs/cobiss/bibliografije/Y20200907023622-09256.html" </w:instrText>
      </w:r>
      <w:r>
        <w:fldChar w:fldCharType="separate"/>
      </w:r>
      <w:r>
        <w:rPr>
          <w:rStyle w:val="7"/>
          <w:sz w:val="20"/>
          <w:lang w:val="sr-Latn-RS"/>
        </w:rPr>
        <w:t>http://vbs.vbs.rs/cobiss/bibliografije/Y20200907023622-09256.html</w:t>
      </w:r>
      <w:r>
        <w:rPr>
          <w:rStyle w:val="7"/>
          <w:sz w:val="20"/>
          <w:lang w:val="sr-Latn-RS"/>
        </w:rPr>
        <w:fldChar w:fldCharType="end"/>
      </w:r>
      <w:r>
        <w:rPr>
          <w:sz w:val="20"/>
          <w:lang w:val="sr-Latn-RS"/>
        </w:rPr>
        <w:t xml:space="preserve"> </w:t>
      </w:r>
    </w:p>
    <w:p w14:paraId="63FDFB04">
      <w:pPr>
        <w:jc w:val="both"/>
        <w:rPr>
          <w:sz w:val="20"/>
          <w:lang w:val="sr-Cyrl-RS"/>
        </w:rPr>
      </w:pPr>
      <w:r>
        <w:rPr>
          <w:b/>
          <w:bCs/>
          <w:sz w:val="20"/>
          <w:lang w:val="sr-Cyrl-RS"/>
        </w:rPr>
        <w:t>1.4</w:t>
      </w:r>
      <w:r>
        <w:rPr>
          <w:sz w:val="20"/>
          <w:lang w:val="sr-Cyrl-RS"/>
        </w:rPr>
        <w:t xml:space="preserve">. Руководилац Европског друштвеног истраживања у Србији – European Social Survey – Serbia, носилац истраживања у Србији је Институт за социолошка истраживања, ФФ – Универзитет у Београду (2017– ). Сарадник на више домаћих научних пројеката, укључујући и пројекат ИСИ ФФ под руковдством проф. др Младена Лазића: Изазови нове друштвене интеграције, концепти и актери бр. 179035. Од 2020-2022. године </w:t>
      </w:r>
      <w:r>
        <w:rPr>
          <w:bCs/>
          <w:sz w:val="20"/>
          <w:lang w:val="sr-Cyrl-RS"/>
        </w:rPr>
        <w:t xml:space="preserve"> је био истраживач на пројекту </w:t>
      </w:r>
      <w:r>
        <w:rPr>
          <w:bCs/>
          <w:i/>
          <w:iCs/>
          <w:sz w:val="20"/>
          <w:lang w:val="sr-Cyrl-RS"/>
        </w:rPr>
        <w:t>Western Balkans Group on Political Clientelism</w:t>
      </w:r>
      <w:r>
        <w:rPr>
          <w:bCs/>
          <w:sz w:val="20"/>
          <w:lang w:val="sr-Cyrl-RS"/>
        </w:rPr>
        <w:t>, који је Ин</w:t>
      </w:r>
      <w:r>
        <w:rPr>
          <w:sz w:val="20"/>
          <w:lang w:val="sr-Cyrl-RS"/>
        </w:rPr>
        <w:t xml:space="preserve">ститут за социолошка истраживања Филозофског факултета спровео са академским институцијама из Македоније, Албаније и са Косова*. Био је члан тима који је спровео међународни пројекат под називом HORIZON 2020, EU project 871063 </w:t>
      </w:r>
      <w:r>
        <w:rPr>
          <w:i/>
          <w:iCs/>
          <w:sz w:val="20"/>
          <w:lang w:val="sr-Cyrl-RS"/>
        </w:rPr>
        <w:t>- ESS-SUSTAIN-2 (2019-2024)</w:t>
      </w:r>
      <w:r>
        <w:rPr>
          <w:sz w:val="20"/>
          <w:lang w:val="sr-Cyrl-RS"/>
        </w:rPr>
        <w:t xml:space="preserve">, European Social Survey ERIC City, University of London, и који је окупљао 17 партнера из Европе. Од 2017. до 2022. године је био члан мреже истраживача на европском пројекту COST ACTION CA17114 </w:t>
      </w:r>
      <w:r>
        <w:rPr>
          <w:i/>
          <w:iCs/>
          <w:sz w:val="20"/>
          <w:lang w:val="sr-Cyrl-RS"/>
        </w:rPr>
        <w:t>Young-In: Transdisciplinary solutions to cross sectoral disadvantage in youth</w:t>
      </w:r>
      <w:r>
        <w:rPr>
          <w:sz w:val="20"/>
          <w:lang w:val="sr-Cyrl-RS"/>
        </w:rPr>
        <w:t xml:space="preserve">.  Од 2020-2021. године, као истраживач био је консултант за додатне анализе </w:t>
      </w:r>
      <w:r>
        <w:rPr>
          <w:i/>
          <w:iCs/>
          <w:sz w:val="20"/>
          <w:lang w:val="sr-Cyrl-RS"/>
        </w:rPr>
        <w:t>Multiple Indicator Cluster Surveys (MICS10) UNICEF Србија – Жене и деца и Адолесценти</w:t>
      </w:r>
      <w:r>
        <w:rPr>
          <w:sz w:val="20"/>
          <w:lang w:val="sr-Cyrl-RS"/>
        </w:rPr>
        <w:t xml:space="preserve">. У периоду 2019–2022, је био руководилац пројекта </w:t>
      </w:r>
      <w:r>
        <w:rPr>
          <w:i/>
          <w:iCs/>
          <w:sz w:val="20"/>
          <w:lang w:val="sr-Cyrl-RS"/>
        </w:rPr>
        <w:t>Behavioural Change Theory applied in the issue of domestic violence</w:t>
      </w:r>
      <w:r>
        <w:rPr>
          <w:sz w:val="20"/>
          <w:lang w:val="sr-Cyrl-RS"/>
        </w:rPr>
        <w:t xml:space="preserve">, који је финансирао GIZ, а који је спроведен у оквиру Филозофског факултета Универзитета у Београду. Главни истраживач је био у периоду од 2019–2022, на Erasmus+ пројекту </w:t>
      </w:r>
      <w:r>
        <w:rPr>
          <w:i/>
          <w:iCs/>
          <w:sz w:val="20"/>
          <w:lang w:val="sr-Cyrl-RS"/>
        </w:rPr>
        <w:t>Under the loupe 2019-3-RS01-KA205-065027</w:t>
      </w:r>
      <w:r>
        <w:rPr>
          <w:sz w:val="20"/>
          <w:lang w:val="sr-Cyrl-RS"/>
        </w:rPr>
        <w:t xml:space="preserve">, Европска комисија, који је спроведен у оквиру Института друштвених наука, а исту улогу је имао и током 2022–2024. године на Erasmus+ пројекту </w:t>
      </w:r>
      <w:r>
        <w:rPr>
          <w:i/>
          <w:iCs/>
          <w:sz w:val="20"/>
          <w:lang w:val="sr-Cyrl-RS"/>
        </w:rPr>
        <w:t>Mission impossible 2021-2-RS01-KA220-YOU-000051351</w:t>
      </w:r>
      <w:r>
        <w:rPr>
          <w:sz w:val="20"/>
          <w:lang w:val="sr-Cyrl-RS"/>
        </w:rPr>
        <w:t xml:space="preserve">, Европска комисија, Институт друштвених наука.  Током 2020–2022. године био је истраживач на пројекту </w:t>
      </w:r>
      <w:r>
        <w:rPr>
          <w:i/>
          <w:iCs/>
          <w:sz w:val="20"/>
          <w:lang w:val="sr-Cyrl-RS"/>
        </w:rPr>
        <w:t>Role of collective bargaining in shaping work-life balance in public service sector – challenges and perspectives</w:t>
      </w:r>
      <w:r>
        <w:rPr>
          <w:sz w:val="20"/>
          <w:lang w:val="sr-Cyrl-RS"/>
        </w:rPr>
        <w:t xml:space="preserve">, Европска комисија, Филозофски факултет Универзитета у Београду, као и током 2022–2024. године на пројекту </w:t>
      </w:r>
      <w:r>
        <w:rPr>
          <w:i/>
          <w:iCs/>
          <w:sz w:val="20"/>
          <w:lang w:val="sr-Cyrl-RS"/>
        </w:rPr>
        <w:t>Collective bargaining for mobile workers in Europe under the COVID-19 – cases of frontier, seasonal and migrant workers</w:t>
      </w:r>
      <w:r>
        <w:rPr>
          <w:sz w:val="20"/>
          <w:lang w:val="sr-Cyrl-RS"/>
        </w:rPr>
        <w:t xml:space="preserve">, Европска комисија, Филозофски факултет Универзитета у Београду, током 2024–2025. године на пројекту </w:t>
      </w:r>
      <w:r>
        <w:rPr>
          <w:i/>
          <w:iCs/>
          <w:sz w:val="20"/>
          <w:lang w:val="sr-Cyrl-RS"/>
        </w:rPr>
        <w:t>Collective bargaining and environmental responsibility – challenges and perspectives for transport and public sector (CERP)</w:t>
      </w:r>
      <w:r>
        <w:rPr>
          <w:sz w:val="20"/>
          <w:lang w:val="sr-Cyrl-RS"/>
        </w:rPr>
        <w:t xml:space="preserve">, Европска комисија, Филозофски факултет Универзитета у Београду. Од 2022 до данас је члан истраживачке мреже у оквиру пројекта </w:t>
      </w:r>
      <w:r>
        <w:rPr>
          <w:i/>
          <w:iCs/>
          <w:sz w:val="20"/>
          <w:lang w:val="sr-Cyrl-RS"/>
        </w:rPr>
        <w:t>COST ACTION CA21143, Transnational Family Dynamics in Europe (TraFaDy)</w:t>
      </w:r>
      <w:r>
        <w:rPr>
          <w:sz w:val="20"/>
          <w:lang w:val="sr-Cyrl-RS"/>
        </w:rPr>
        <w:t xml:space="preserve">. </w:t>
      </w:r>
    </w:p>
    <w:p w14:paraId="2193AA50">
      <w:pPr>
        <w:jc w:val="both"/>
        <w:rPr>
          <w:sz w:val="20"/>
        </w:rPr>
      </w:pPr>
      <w:r>
        <w:rPr>
          <w:b/>
          <w:bCs/>
          <w:sz w:val="20"/>
          <w:lang w:val="sr-Cyrl-RS"/>
        </w:rPr>
        <w:t>2.1.</w:t>
      </w:r>
      <w:r>
        <w:rPr>
          <w:sz w:val="20"/>
          <w:lang w:val="sr-Cyrl-RS"/>
        </w:rPr>
        <w:t xml:space="preserve"> </w:t>
      </w:r>
      <w:r>
        <w:rPr>
          <w:sz w:val="20"/>
        </w:rPr>
        <w:t xml:space="preserve">Члан управног одбора </w:t>
      </w:r>
      <w:r>
        <w:rPr>
          <w:sz w:val="20"/>
          <w:lang w:val="sr-Cyrl-RS"/>
        </w:rPr>
        <w:t xml:space="preserve">и Ко-координатор </w:t>
      </w:r>
      <w:r>
        <w:rPr>
          <w:sz w:val="20"/>
        </w:rPr>
        <w:t xml:space="preserve">Истраживачке мреже 30 Европске социолошке асоцијације Млади и генерације - RN30 – Youth and Generation. </w:t>
      </w:r>
      <w:r>
        <w:fldChar w:fldCharType="begin"/>
      </w:r>
      <w:r>
        <w:instrText xml:space="preserve"> HYPERLINK "https://www.europeansociology.org/research-networks/rn30-youth-generation" </w:instrText>
      </w:r>
      <w:r>
        <w:fldChar w:fldCharType="separate"/>
      </w:r>
      <w:r>
        <w:rPr>
          <w:rStyle w:val="7"/>
          <w:sz w:val="20"/>
        </w:rPr>
        <w:t>https://www.europeansociology.org/research-networks/rn30-youth-generation</w:t>
      </w:r>
      <w:r>
        <w:rPr>
          <w:rStyle w:val="7"/>
          <w:sz w:val="20"/>
        </w:rPr>
        <w:fldChar w:fldCharType="end"/>
      </w:r>
    </w:p>
    <w:p w14:paraId="38F97B15">
      <w:pPr>
        <w:jc w:val="both"/>
        <w:rPr>
          <w:sz w:val="20"/>
          <w:lang w:val="sr-Latn-RS"/>
        </w:rPr>
      </w:pPr>
      <w:r>
        <w:rPr>
          <w:b/>
          <w:sz w:val="20"/>
          <w:lang w:val="sr-Cyrl-RS"/>
        </w:rPr>
        <w:t xml:space="preserve">2.2 </w:t>
      </w:r>
      <w:r>
        <w:rPr>
          <w:bCs/>
          <w:sz w:val="20"/>
          <w:lang w:val="sr-Cyrl-RS"/>
        </w:rPr>
        <w:t xml:space="preserve">Био је члан Комисије за библиотеке (2016-2019) и члан Финансијске комисије (2013-2016) на Филозофском факултету, а тренутно је члан Комисије за акредитацију на Одељењу за социологију. </w:t>
      </w:r>
    </w:p>
    <w:p w14:paraId="55F39B0F">
      <w:pPr>
        <w:jc w:val="both"/>
        <w:rPr>
          <w:sz w:val="20"/>
          <w:lang w:val="sr-Cyrl-RS"/>
        </w:rPr>
      </w:pPr>
      <w:r>
        <w:rPr>
          <w:b/>
          <w:bCs/>
          <w:sz w:val="20"/>
          <w:lang w:val="sr-Cyrl-RS"/>
        </w:rPr>
        <w:t xml:space="preserve">2.5 </w:t>
      </w:r>
      <w:r>
        <w:rPr>
          <w:sz w:val="20"/>
          <w:lang w:val="sr-Cyrl-RS"/>
        </w:rPr>
        <w:t xml:space="preserve">Kао коаутор добио награду за најбољу монографију – Постајање родитељем у Србији, од стране Српског социолошког друштва 2016. године. </w:t>
      </w:r>
    </w:p>
    <w:p w14:paraId="7D9084C2">
      <w:pPr>
        <w:jc w:val="both"/>
        <w:rPr>
          <w:b/>
          <w:sz w:val="20"/>
          <w:lang w:val="sr-Cyrl-RS"/>
        </w:rPr>
      </w:pPr>
      <w:r>
        <w:rPr>
          <w:b/>
          <w:sz w:val="20"/>
          <w:lang w:val="sr-Cyrl-RS"/>
        </w:rPr>
        <w:t xml:space="preserve">3.1 </w:t>
      </w:r>
      <w:r>
        <w:rPr>
          <w:bCs/>
          <w:sz w:val="20"/>
          <w:lang w:val="sr-Cyrl-RS"/>
        </w:rPr>
        <w:t xml:space="preserve">Учесник </w:t>
      </w:r>
      <w:r>
        <w:rPr>
          <w:bCs/>
          <w:sz w:val="20"/>
        </w:rPr>
        <w:t xml:space="preserve">Erasmus+ </w:t>
      </w:r>
      <w:r>
        <w:rPr>
          <w:bCs/>
          <w:sz w:val="20"/>
          <w:lang w:val="sr-Cyrl-RS"/>
        </w:rPr>
        <w:t xml:space="preserve">пројекта креирања мастер програма при Београдском универзитету под називом </w:t>
      </w:r>
      <w:r>
        <w:rPr>
          <w:bCs/>
          <w:sz w:val="20"/>
        </w:rPr>
        <w:t>Advanced Data Analytics</w:t>
      </w:r>
    </w:p>
    <w:p w14:paraId="2C41FF6A">
      <w:pPr>
        <w:jc w:val="both"/>
        <w:rPr>
          <w:sz w:val="20"/>
          <w:lang w:val="sr-Cyrl-RS"/>
        </w:rPr>
      </w:pPr>
      <w:r>
        <w:rPr>
          <w:b/>
          <w:sz w:val="20"/>
          <w:lang w:val="sr-Cyrl-RS"/>
        </w:rPr>
        <w:t xml:space="preserve">3.2 </w:t>
      </w:r>
      <w:r>
        <w:rPr>
          <w:sz w:val="20"/>
          <w:lang w:val="sr-Cyrl-RS"/>
        </w:rPr>
        <w:t>2024. године је био гостујући истраживач у Националном интердисциплинарном демографском институту (НИДИ) у Хагу, Холандија. Члан комисије за одбрану докторске тезе на Медицинском факултету у Београду. Члан комисије за одбрану докторске тезе на Филолошком факултету у Београду. .</w:t>
      </w:r>
    </w:p>
    <w:p w14:paraId="7AF03F93">
      <w:pPr>
        <w:jc w:val="both"/>
        <w:rPr>
          <w:sz w:val="20"/>
          <w:lang w:val="sr-Cyrl-RS"/>
        </w:rPr>
      </w:pPr>
      <w:r>
        <w:rPr>
          <w:b/>
          <w:bCs/>
          <w:sz w:val="20"/>
          <w:lang w:val="sr-Cyrl-RS"/>
        </w:rPr>
        <w:t>3.3</w:t>
      </w:r>
      <w:r>
        <w:rPr>
          <w:sz w:val="20"/>
          <w:lang w:val="sr-Cyrl-RS"/>
        </w:rPr>
        <w:t xml:space="preserve"> Члан Социолошког научног друштва Србије. </w:t>
      </w:r>
      <w:r>
        <w:rPr>
          <w:rFonts w:hint="default"/>
          <w:sz w:val="20"/>
          <w:lang w:val="sr-Cyrl-RS"/>
        </w:rPr>
        <w:t xml:space="preserve">Секретар Удружења социолога Србије и Црне Горе од 2015. до 2019. године. </w:t>
      </w:r>
      <w:r>
        <w:rPr>
          <w:sz w:val="20"/>
        </w:rPr>
        <w:t xml:space="preserve">Члан управног одбора </w:t>
      </w:r>
      <w:r>
        <w:rPr>
          <w:sz w:val="20"/>
          <w:lang w:val="sr-Cyrl-RS"/>
        </w:rPr>
        <w:t xml:space="preserve">и Ко-координатор </w:t>
      </w:r>
      <w:r>
        <w:rPr>
          <w:sz w:val="20"/>
        </w:rPr>
        <w:t>Истраживачке мреже 30 Европске социолошке асоцијације Млади и генерације - RN30 – Youth and Generation</w:t>
      </w:r>
      <w:r>
        <w:rPr>
          <w:sz w:val="20"/>
          <w:lang w:val="sr-Cyrl-RS"/>
        </w:rPr>
        <w:t>.</w:t>
      </w:r>
    </w:p>
    <w:p w14:paraId="7489FF7B">
      <w:pPr>
        <w:jc w:val="both"/>
        <w:rPr>
          <w:sz w:val="20"/>
          <w:lang w:val="sr-Cyrl-RS"/>
        </w:rPr>
      </w:pPr>
      <w:r>
        <w:rPr>
          <w:b/>
          <w:bCs/>
          <w:sz w:val="20"/>
          <w:lang w:val="sr-Cyrl-RS"/>
        </w:rPr>
        <w:t xml:space="preserve">3.5 </w:t>
      </w:r>
      <w:r>
        <w:rPr>
          <w:bCs/>
          <w:sz w:val="20"/>
          <w:lang w:val="sr-Cyrl-RS"/>
        </w:rPr>
        <w:t>Ангажован као наставник на међународном мастер програму при Универзитету</w:t>
      </w:r>
      <w:r>
        <w:rPr>
          <w:rFonts w:hint="default"/>
          <w:bCs/>
          <w:sz w:val="20"/>
          <w:lang w:val="sr-Cyrl-RS"/>
        </w:rPr>
        <w:t xml:space="preserve"> у </w:t>
      </w:r>
      <w:r>
        <w:rPr>
          <w:bCs/>
          <w:sz w:val="20"/>
          <w:lang w:val="sr-Cyrl-RS"/>
        </w:rPr>
        <w:t>Београду</w:t>
      </w:r>
      <w:bookmarkStart w:id="0" w:name="_GoBack"/>
      <w:bookmarkEnd w:id="0"/>
      <w:r>
        <w:rPr>
          <w:bCs/>
          <w:sz w:val="20"/>
          <w:lang w:val="sr-Cyrl-RS"/>
        </w:rPr>
        <w:t xml:space="preserve"> под називом </w:t>
      </w:r>
      <w:r>
        <w:rPr>
          <w:bCs/>
          <w:sz w:val="20"/>
        </w:rPr>
        <w:t>Advanced Data Analytics</w:t>
      </w:r>
      <w:r>
        <w:rPr>
          <w:bCs/>
          <w:sz w:val="20"/>
          <w:lang w:val="sr-Cyrl-RS"/>
        </w:rPr>
        <w:t xml:space="preserve">. </w:t>
      </w:r>
    </w:p>
    <w:p w14:paraId="20E2C2F9">
      <w:pPr>
        <w:rPr>
          <w:sz w:val="20"/>
          <w:szCs w:val="20"/>
          <w:lang w:val="sr-Cyrl-RS"/>
        </w:rPr>
      </w:pPr>
    </w:p>
    <w:p w14:paraId="64429247">
      <w:pPr>
        <w:rPr>
          <w:sz w:val="20"/>
          <w:szCs w:val="20"/>
          <w:lang w:val="sr-Cyrl-RS"/>
        </w:rPr>
      </w:pPr>
    </w:p>
    <w:p w14:paraId="3B8680CF">
      <w:pPr>
        <w:rPr>
          <w:sz w:val="20"/>
          <w:szCs w:val="20"/>
          <w:lang w:val="sr-Cyrl-RS"/>
        </w:rPr>
      </w:pPr>
    </w:p>
    <w:p w14:paraId="07FAA32E">
      <w:pPr>
        <w:jc w:val="center"/>
        <w:rPr>
          <w:b/>
          <w:sz w:val="20"/>
          <w:szCs w:val="20"/>
        </w:rPr>
      </w:pPr>
    </w:p>
    <w:p w14:paraId="3552DE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I</w:t>
      </w:r>
      <w:r>
        <w:rPr>
          <w:b/>
          <w:sz w:val="20"/>
          <w:szCs w:val="20"/>
          <w:lang w:val="sl-SI"/>
        </w:rPr>
        <w:t>I</w:t>
      </w:r>
      <w:r>
        <w:rPr>
          <w:b/>
          <w:sz w:val="20"/>
          <w:szCs w:val="20"/>
        </w:rPr>
        <w:t>I - ЗАКЉУЧНО МИШЉЕЊЕ И ПРЕДЛОГ КОМИСИЈЕ</w:t>
      </w:r>
    </w:p>
    <w:p w14:paraId="47335B78">
      <w:pPr>
        <w:jc w:val="center"/>
        <w:rPr>
          <w:b/>
          <w:sz w:val="20"/>
          <w:szCs w:val="20"/>
        </w:rPr>
      </w:pPr>
    </w:p>
    <w:p w14:paraId="3C89D6DC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>Др Драган Станојевић испуњава све законом предвиђене квантитативне и квалитативне услове за избор у звање ванредног професора на Одељењу за социологију Филозофског факултета Универзитета у Београду.  У десетогодишњем периоду након првог избора у звање доцента, кандидат је објавио једну самосталну монографију (М42), три монографије у коауторству, као и шест поглавља у монографијама и зборницима (М45). У истом периоду објавио је укупно 13 радова из категорије М20, међу којима се налазе четири рада у врхунским међународним часописима (М21), пет радова у међународним часописима (М23), четири рада у националним часописима међународног значаја (М24) и један рад у водећем националном часопису (М51). Поред тога, објавио је два рада у зборницима саопштења са међународних скупова штампаних у целини (М33), као и три рада са скупова националног значаја објављена у целини (један М61 и два М63). Објавио је и десет радова са међународних (М34) и три рада са националних конференција (М64), који су штампани у изводу.  На плану педагошког и стручно-професионалног рада, развоја делатности Одељења за социологију и Филозофског факултета и унапређења академске и научне сарадње, Драган Станојевић је остварио запажен допринос.</w:t>
      </w:r>
    </w:p>
    <w:p w14:paraId="0F049CA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b/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 xml:space="preserve">У складу са наведеним, Комисија предлаже Изборном већу Филозофског факултета Универзитета у Београду да </w:t>
      </w:r>
      <w:r>
        <w:rPr>
          <w:b/>
          <w:sz w:val="20"/>
          <w:szCs w:val="20"/>
          <w:lang w:val="sr-Cyrl-RS"/>
        </w:rPr>
        <w:t xml:space="preserve">др Драгана Станојевића изабере у звање ванредног професора за ужу научну област Социологија, на Одељењу за социологију, са пуним радним временом на одређено време од пет година. </w:t>
      </w:r>
    </w:p>
    <w:p w14:paraId="04D1AE8A">
      <w:pPr>
        <w:rPr>
          <w:sz w:val="20"/>
          <w:szCs w:val="20"/>
        </w:rPr>
      </w:pPr>
    </w:p>
    <w:p w14:paraId="7B21A11F">
      <w:pPr>
        <w:rPr>
          <w:sz w:val="20"/>
          <w:szCs w:val="20"/>
        </w:rPr>
      </w:pPr>
    </w:p>
    <w:p w14:paraId="542F1CEB">
      <w:pPr>
        <w:rPr>
          <w:sz w:val="20"/>
          <w:szCs w:val="20"/>
        </w:rPr>
      </w:pPr>
    </w:p>
    <w:p w14:paraId="2E754A8C">
      <w:pPr>
        <w:rPr>
          <w:sz w:val="20"/>
          <w:szCs w:val="20"/>
        </w:rPr>
      </w:pPr>
    </w:p>
    <w:p w14:paraId="64B9BB44">
      <w:pPr>
        <w:rPr>
          <w:sz w:val="20"/>
          <w:szCs w:val="20"/>
        </w:rPr>
      </w:pPr>
      <w:r>
        <w:rPr>
          <w:sz w:val="20"/>
          <w:szCs w:val="20"/>
        </w:rPr>
        <w:t>Место и датум:_____________</w:t>
      </w:r>
    </w:p>
    <w:p w14:paraId="44521ACF">
      <w:pPr>
        <w:rPr>
          <w:sz w:val="20"/>
          <w:szCs w:val="20"/>
        </w:rPr>
      </w:pPr>
    </w:p>
    <w:p w14:paraId="1CDB61C0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</w:t>
      </w:r>
      <w:r>
        <w:rPr>
          <w:sz w:val="20"/>
          <w:szCs w:val="20"/>
          <w:lang w:val="sr-Latn-CS"/>
        </w:rPr>
        <w:tab/>
      </w:r>
      <w:r>
        <w:rPr>
          <w:sz w:val="20"/>
          <w:szCs w:val="20"/>
          <w:lang w:val="sr-Latn-CS"/>
        </w:rPr>
        <w:tab/>
      </w:r>
      <w:r>
        <w:rPr>
          <w:sz w:val="20"/>
          <w:szCs w:val="20"/>
        </w:rPr>
        <w:t xml:space="preserve">                           ПОТПИСИ </w:t>
      </w:r>
    </w:p>
    <w:p w14:paraId="2741C178">
      <w:pPr>
        <w:spacing w:line="276" w:lineRule="auto"/>
        <w:ind w:firstLine="72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</w:t>
      </w:r>
      <w:r>
        <w:rPr>
          <w:sz w:val="20"/>
          <w:szCs w:val="20"/>
          <w:lang w:val="sr-Latn-CS"/>
        </w:rPr>
        <w:tab/>
      </w:r>
      <w:r>
        <w:rPr>
          <w:sz w:val="20"/>
          <w:szCs w:val="20"/>
          <w:lang w:val="sr-Latn-CS"/>
        </w:rPr>
        <w:tab/>
      </w:r>
      <w:r>
        <w:rPr>
          <w:sz w:val="20"/>
          <w:szCs w:val="20"/>
          <w:lang w:val="sr-Latn-CS"/>
        </w:rPr>
        <w:t xml:space="preserve">   </w:t>
      </w:r>
      <w:r>
        <w:rPr>
          <w:sz w:val="20"/>
          <w:szCs w:val="20"/>
        </w:rPr>
        <w:t xml:space="preserve">            ЧЛАНОВА КОМИСИЈЕ</w:t>
      </w:r>
    </w:p>
    <w:p w14:paraId="20A7CD58">
      <w:pPr>
        <w:spacing w:line="276" w:lineRule="auto"/>
        <w:ind w:firstLine="720"/>
        <w:rPr>
          <w:lang w:val="sr-Cyrl-CS"/>
        </w:rPr>
      </w:pPr>
    </w:p>
    <w:p w14:paraId="607D7E03">
      <w:pPr>
        <w:spacing w:line="276" w:lineRule="auto"/>
        <w:ind w:firstLine="720"/>
        <w:rPr>
          <w:lang w:val="sr-Cyrl-CS"/>
        </w:rPr>
      </w:pPr>
    </w:p>
    <w:p w14:paraId="49581926">
      <w:pPr>
        <w:spacing w:line="276" w:lineRule="auto"/>
        <w:ind w:firstLine="720"/>
        <w:rPr>
          <w:lang w:val="sr-Cyrl-CS"/>
        </w:rPr>
      </w:pPr>
    </w:p>
    <w:p w14:paraId="53C99B66">
      <w:pPr>
        <w:spacing w:line="276" w:lineRule="auto"/>
        <w:ind w:firstLine="720"/>
        <w:rPr>
          <w:lang w:val="sr-Cyrl-CS"/>
        </w:rPr>
      </w:pPr>
    </w:p>
    <w:p w14:paraId="785B74AA">
      <w:pPr>
        <w:spacing w:line="276" w:lineRule="auto"/>
        <w:ind w:firstLine="720"/>
        <w:rPr>
          <w:lang w:val="sr-Cyrl-CS"/>
        </w:rPr>
      </w:pPr>
    </w:p>
    <w:p w14:paraId="67978B13">
      <w:pPr>
        <w:spacing w:line="276" w:lineRule="auto"/>
        <w:ind w:firstLine="720"/>
        <w:rPr>
          <w:lang w:val="sr-Cyrl-CS"/>
        </w:rPr>
      </w:pPr>
    </w:p>
    <w:p w14:paraId="3BBF58B4">
      <w:pPr>
        <w:spacing w:line="276" w:lineRule="auto"/>
        <w:ind w:firstLine="720"/>
        <w:rPr>
          <w:lang w:val="sr-Cyrl-CS"/>
        </w:rPr>
      </w:pPr>
    </w:p>
    <w:p w14:paraId="36BAD472">
      <w:pPr>
        <w:spacing w:line="276" w:lineRule="auto"/>
        <w:ind w:firstLine="720"/>
        <w:rPr>
          <w:lang w:val="sr-Cyrl-CS"/>
        </w:rPr>
      </w:pPr>
    </w:p>
    <w:p w14:paraId="3874F833">
      <w:pPr>
        <w:spacing w:line="276" w:lineRule="auto"/>
        <w:ind w:firstLine="720"/>
        <w:rPr>
          <w:lang w:val="sr-Cyrl-CS"/>
        </w:rPr>
      </w:pPr>
    </w:p>
    <w:p w14:paraId="7A628DBF">
      <w:pPr>
        <w:spacing w:line="276" w:lineRule="auto"/>
        <w:ind w:firstLine="720"/>
        <w:rPr>
          <w:lang w:val="sr-Cyrl-CS"/>
        </w:rPr>
      </w:pPr>
    </w:p>
    <w:p w14:paraId="31E4D4B2">
      <w:pPr>
        <w:spacing w:line="276" w:lineRule="auto"/>
        <w:ind w:firstLine="720"/>
        <w:rPr>
          <w:lang w:val="sr-Cyrl-CS"/>
        </w:rPr>
      </w:pPr>
    </w:p>
    <w:p w14:paraId="32C07154">
      <w:pPr>
        <w:spacing w:line="276" w:lineRule="auto"/>
        <w:ind w:firstLine="720"/>
        <w:rPr>
          <w:lang w:val="sr-Cyrl-CS"/>
        </w:rPr>
      </w:pPr>
    </w:p>
    <w:p w14:paraId="1BC873FE">
      <w:pPr>
        <w:spacing w:line="276" w:lineRule="auto"/>
        <w:ind w:firstLine="720"/>
        <w:rPr>
          <w:lang w:val="sr-Cyrl-CS"/>
        </w:rPr>
      </w:pPr>
    </w:p>
    <w:p w14:paraId="74168DE5">
      <w:pPr>
        <w:spacing w:line="276" w:lineRule="auto"/>
        <w:ind w:firstLine="720"/>
        <w:rPr>
          <w:lang w:val="sr-Cyrl-CS"/>
        </w:rPr>
      </w:pPr>
    </w:p>
    <w:p w14:paraId="204E73FE">
      <w:pPr>
        <w:spacing w:line="276" w:lineRule="auto"/>
        <w:ind w:firstLine="720"/>
        <w:rPr>
          <w:lang w:val="sr-Cyrl-CS"/>
        </w:rPr>
      </w:pPr>
    </w:p>
    <w:p w14:paraId="7CC49D07">
      <w:pPr>
        <w:spacing w:line="276" w:lineRule="auto"/>
        <w:ind w:firstLine="720"/>
        <w:rPr>
          <w:lang w:val="sr-Cyrl-CS"/>
        </w:rPr>
      </w:pPr>
    </w:p>
    <w:p w14:paraId="1DC919DE">
      <w:pPr>
        <w:spacing w:line="276" w:lineRule="auto"/>
        <w:ind w:firstLine="720"/>
        <w:rPr>
          <w:lang w:val="sr-Cyrl-CS"/>
        </w:rPr>
      </w:pPr>
    </w:p>
    <w:p w14:paraId="46F22B18">
      <w:pPr>
        <w:spacing w:line="276" w:lineRule="auto"/>
        <w:ind w:firstLine="720"/>
        <w:rPr>
          <w:lang w:val="sr-Cyrl-CS"/>
        </w:rPr>
      </w:pPr>
    </w:p>
    <w:p w14:paraId="536C2291">
      <w:pPr>
        <w:spacing w:line="276" w:lineRule="auto"/>
        <w:ind w:firstLine="720"/>
        <w:rPr>
          <w:lang w:val="sr-Cyrl-CS"/>
        </w:rPr>
      </w:pPr>
    </w:p>
    <w:p w14:paraId="7676EF43">
      <w:pPr>
        <w:spacing w:line="276" w:lineRule="auto"/>
        <w:ind w:firstLine="720"/>
        <w:rPr>
          <w:lang w:val="sr-Cyrl-CS"/>
        </w:rPr>
      </w:pPr>
    </w:p>
    <w:p w14:paraId="4BC5CE55">
      <w:pPr>
        <w:spacing w:line="276" w:lineRule="auto"/>
        <w:ind w:firstLine="720"/>
        <w:rPr>
          <w:lang w:val="sr-Cyrl-CS"/>
        </w:rPr>
      </w:pPr>
    </w:p>
    <w:p w14:paraId="7E89696B">
      <w:pPr>
        <w:spacing w:line="276" w:lineRule="auto"/>
        <w:ind w:firstLine="720"/>
        <w:rPr>
          <w:lang w:val="sr-Cyrl-CS"/>
        </w:rPr>
      </w:pPr>
    </w:p>
    <w:p w14:paraId="789E2634">
      <w:pPr>
        <w:spacing w:line="276" w:lineRule="auto"/>
        <w:ind w:firstLine="720"/>
        <w:rPr>
          <w:lang w:val="sr-Cyrl-CS"/>
        </w:rPr>
      </w:pPr>
    </w:p>
    <w:p w14:paraId="662C8E4D">
      <w:pPr>
        <w:spacing w:line="276" w:lineRule="auto"/>
        <w:ind w:firstLine="720"/>
        <w:rPr>
          <w:lang w:val="sr-Cyrl-CS"/>
        </w:rPr>
      </w:pPr>
    </w:p>
    <w:p w14:paraId="565C1216">
      <w:pPr>
        <w:spacing w:line="276" w:lineRule="auto"/>
        <w:ind w:firstLine="720"/>
        <w:rPr>
          <w:lang w:val="sr-Cyrl-CS"/>
        </w:rPr>
      </w:pPr>
    </w:p>
    <w:p w14:paraId="252EC856">
      <w:pPr>
        <w:spacing w:line="276" w:lineRule="auto"/>
        <w:ind w:firstLine="720"/>
        <w:rPr>
          <w:lang w:val="sr-Cyrl-CS"/>
        </w:rPr>
      </w:pPr>
    </w:p>
    <w:p w14:paraId="0EC845C4">
      <w:pPr>
        <w:spacing w:line="276" w:lineRule="auto"/>
        <w:ind w:firstLine="720"/>
        <w:rPr>
          <w:lang w:val="sr-Cyrl-CS"/>
        </w:rPr>
      </w:pPr>
    </w:p>
    <w:p w14:paraId="34291E5C">
      <w:pPr>
        <w:spacing w:line="276" w:lineRule="auto"/>
        <w:ind w:firstLine="720"/>
        <w:rPr>
          <w:lang w:val="sr-Cyrl-CS"/>
        </w:rPr>
      </w:pPr>
    </w:p>
    <w:p w14:paraId="287E8511">
      <w:pPr>
        <w:spacing w:line="276" w:lineRule="auto"/>
        <w:ind w:firstLine="720"/>
        <w:rPr>
          <w:lang w:val="sr-Cyrl-CS"/>
        </w:rPr>
      </w:pPr>
    </w:p>
    <w:p w14:paraId="18C3A842">
      <w:pPr>
        <w:spacing w:line="276" w:lineRule="auto"/>
        <w:ind w:firstLine="720"/>
        <w:rPr>
          <w:lang w:val="sr-Cyrl-CS"/>
        </w:rPr>
      </w:pPr>
    </w:p>
    <w:p w14:paraId="251A9F9B"/>
    <w:sectPr>
      <w:pgSz w:w="12240" w:h="15840"/>
      <w:pgMar w:top="270" w:right="1440" w:bottom="45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023"/>
    <w:rsid w:val="00013023"/>
    <w:rsid w:val="000E0453"/>
    <w:rsid w:val="00130E4B"/>
    <w:rsid w:val="00201F03"/>
    <w:rsid w:val="00263F52"/>
    <w:rsid w:val="00332930"/>
    <w:rsid w:val="00427F46"/>
    <w:rsid w:val="00440EC1"/>
    <w:rsid w:val="005420FF"/>
    <w:rsid w:val="00576352"/>
    <w:rsid w:val="00597884"/>
    <w:rsid w:val="008C70B7"/>
    <w:rsid w:val="009F53ED"/>
    <w:rsid w:val="00A05BF9"/>
    <w:rsid w:val="00C53D23"/>
    <w:rsid w:val="00E74F3A"/>
    <w:rsid w:val="00E920DC"/>
    <w:rsid w:val="01305264"/>
    <w:rsid w:val="648C0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9"/>
    <w:semiHidden/>
    <w:unhideWhenUsed/>
    <w:uiPriority w:val="99"/>
    <w:rPr>
      <w:rFonts w:ascii="Segoe UI" w:hAnsi="Segoe UI" w:cs="Segoe UI"/>
      <w:sz w:val="18"/>
      <w:szCs w:val="18"/>
    </w:rPr>
  </w:style>
  <w:style w:type="paragraph" w:styleId="5">
    <w:name w:val="footer"/>
    <w:basedOn w:val="1"/>
    <w:link w:val="16"/>
    <w:unhideWhenUsed/>
    <w:uiPriority w:val="99"/>
    <w:pPr>
      <w:tabs>
        <w:tab w:val="center" w:pos="4680"/>
        <w:tab w:val="right" w:pos="9360"/>
      </w:tabs>
    </w:pPr>
  </w:style>
  <w:style w:type="paragraph" w:styleId="6">
    <w:name w:val="header"/>
    <w:basedOn w:val="1"/>
    <w:link w:val="10"/>
    <w:unhideWhenUsed/>
    <w:qFormat/>
    <w:uiPriority w:val="0"/>
    <w:pPr>
      <w:tabs>
        <w:tab w:val="left" w:pos="1800"/>
      </w:tabs>
      <w:jc w:val="center"/>
    </w:pPr>
    <w:rPr>
      <w:rFonts w:ascii="Arial" w:hAnsi="Arial"/>
      <w:sz w:val="22"/>
      <w:szCs w:val="20"/>
      <w:lang w:val="sr-Cyrl-CS"/>
    </w:rPr>
  </w:style>
  <w:style w:type="character" w:styleId="7">
    <w:name w:val="Hyperlink"/>
    <w:basedOn w:val="2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8">
    <w:name w:val="List Paragraph"/>
    <w:basedOn w:val="1"/>
    <w:qFormat/>
    <w:uiPriority w:val="34"/>
    <w:pPr>
      <w:spacing w:after="4" w:line="315" w:lineRule="auto"/>
      <w:ind w:left="720" w:firstLine="528"/>
      <w:contextualSpacing/>
      <w:jc w:val="both"/>
    </w:pPr>
    <w:rPr>
      <w:color w:val="000000"/>
      <w:sz w:val="22"/>
      <w:szCs w:val="22"/>
    </w:rPr>
  </w:style>
  <w:style w:type="character" w:customStyle="1" w:styleId="9">
    <w:name w:val="Balloon Text Char"/>
    <w:basedOn w:val="2"/>
    <w:link w:val="4"/>
    <w:semiHidden/>
    <w:uiPriority w:val="99"/>
    <w:rPr>
      <w:rFonts w:ascii="Segoe UI" w:hAnsi="Segoe UI" w:eastAsia="Times New Roman" w:cs="Segoe UI"/>
      <w:sz w:val="18"/>
      <w:szCs w:val="18"/>
    </w:rPr>
  </w:style>
  <w:style w:type="character" w:customStyle="1" w:styleId="10">
    <w:name w:val="Header Char"/>
    <w:basedOn w:val="2"/>
    <w:link w:val="6"/>
    <w:uiPriority w:val="0"/>
    <w:rPr>
      <w:rFonts w:ascii="Arial" w:hAnsi="Arial" w:eastAsia="Times New Roman" w:cs="Times New Roman"/>
      <w:szCs w:val="20"/>
      <w:lang w:val="sr-Cyrl-CS"/>
    </w:rPr>
  </w:style>
  <w:style w:type="character" w:customStyle="1" w:styleId="11">
    <w:name w:val="Body text (2)2"/>
    <w:uiPriority w:val="0"/>
    <w:rPr>
      <w:rFonts w:hint="default" w:ascii="Calibri" w:hAnsi="Calibri" w:cs="Calibri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12">
    <w:name w:val="Body text (2) Exact5"/>
    <w:qFormat/>
    <w:uiPriority w:val="0"/>
    <w:rPr>
      <w:rFonts w:hint="default" w:ascii="Calibri" w:hAnsi="Calibri" w:eastAsia="Times New Roman" w:cs="Calibri"/>
      <w:color w:val="000000"/>
      <w:spacing w:val="0"/>
      <w:w w:val="100"/>
      <w:position w:val="0"/>
      <w:sz w:val="22"/>
      <w:szCs w:val="22"/>
      <w:u w:val="none"/>
      <w:lang w:bidi="ar-SA"/>
    </w:rPr>
  </w:style>
  <w:style w:type="character" w:customStyle="1" w:styleId="13">
    <w:name w:val="Body text (2) Exact6"/>
    <w:qFormat/>
    <w:uiPriority w:val="0"/>
    <w:rPr>
      <w:rFonts w:hint="default" w:ascii="Calibri" w:hAnsi="Calibri" w:eastAsia="Times New Roman" w:cs="Calibri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customStyle="1" w:styleId="14">
    <w:name w:val="Colorful List - Accent 11"/>
    <w:basedOn w:val="1"/>
    <w:qFormat/>
    <w:uiPriority w:val="34"/>
    <w:pPr>
      <w:ind w:left="720" w:firstLine="720"/>
      <w:contextualSpacing/>
      <w:jc w:val="both"/>
    </w:pPr>
    <w:rPr>
      <w:rFonts w:ascii="Arial" w:hAnsi="Arial" w:cs="Arial"/>
      <w:bCs/>
      <w:kern w:val="32"/>
    </w:rPr>
  </w:style>
  <w:style w:type="character" w:customStyle="1" w:styleId="15">
    <w:name w:val="Unresolved Mention"/>
    <w:basedOn w:val="2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6">
    <w:name w:val="Footer Char"/>
    <w:basedOn w:val="2"/>
    <w:link w:val="5"/>
    <w:qFormat/>
    <w:uiPriority w:val="99"/>
    <w:rPr>
      <w:rFonts w:ascii="Times New Roman" w:hAnsi="Times New Roman" w:eastAsia="Times New Roman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928E2B-8A6F-4875-8B75-ED9A17E3DAC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2923</Words>
  <Characters>16664</Characters>
  <Lines>138</Lines>
  <Paragraphs>39</Paragraphs>
  <TotalTime>8</TotalTime>
  <ScaleCrop>false</ScaleCrop>
  <LinksUpToDate>false</LinksUpToDate>
  <CharactersWithSpaces>19548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2025-09-01T12:23:00Z</dcterms:created>
  <dc:creator>Dell</dc:creator>
  <cp:lastModifiedBy>Dell</cp:lastModifiedBy>
  <cp:lastPrinted>2022-06-10T07:42:00Z</cp:lastPrinted>
  <dcterms:modified xsi:type="dcterms:W3CDTF">2025-09-01T18:16:01Z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1033-12.2.0.22549</vt:lpwstr>
  </property>
  <property fmtid="{D5CDD505-2E9C-101B-9397-08002B2CF9AE}" pid="3" name="ICV">
    <vt:lpwstr>3E3239DB4B2B404CBE7855C25E2164B4_13</vt:lpwstr>
  </property>
</Properties>
</file>